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附件3</w:t>
      </w:r>
    </w:p>
    <w:p/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bCs/>
          <w:sz w:val="52"/>
          <w:szCs w:val="52"/>
          <w:lang w:eastAsia="zh-CN"/>
        </w:rPr>
        <w:t>第</w:t>
      </w:r>
      <w:r>
        <w:rPr>
          <w:rFonts w:hint="eastAsia" w:ascii="Times New Roman" w:hAnsi="Times New Roman" w:eastAsia="方正小标宋_GBK" w:cs="Times New Roman"/>
          <w:bCs/>
          <w:sz w:val="52"/>
          <w:szCs w:val="52"/>
          <w:lang w:eastAsia="zh-CN"/>
        </w:rPr>
        <w:t>四</w:t>
      </w:r>
      <w:r>
        <w:rPr>
          <w:rFonts w:hint="default" w:ascii="Times New Roman" w:hAnsi="Times New Roman" w:eastAsia="方正小标宋_GBK" w:cs="Times New Roman"/>
          <w:bCs/>
          <w:sz w:val="52"/>
          <w:szCs w:val="52"/>
          <w:lang w:eastAsia="zh-CN"/>
        </w:rPr>
        <w:t>批</w:t>
      </w:r>
      <w:r>
        <w:rPr>
          <w:rFonts w:hint="default" w:ascii="Times New Roman" w:hAnsi="Times New Roman" w:eastAsia="方正小标宋_GBK" w:cs="Times New Roman"/>
          <w:bCs/>
          <w:sz w:val="52"/>
          <w:szCs w:val="52"/>
        </w:rPr>
        <w:t>专精特新“小巨人”企业</w:t>
      </w: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z w:val="52"/>
          <w:szCs w:val="52"/>
        </w:rPr>
      </w:pPr>
    </w:p>
    <w:p>
      <w:pPr>
        <w:snapToGrid w:val="0"/>
        <w:jc w:val="center"/>
        <w:rPr>
          <w:rFonts w:hint="default" w:ascii="Times New Roman" w:hAnsi="Times New Roman" w:eastAsia="方正小标宋_GBK" w:cs="Times New Roman"/>
          <w:bCs/>
          <w:sz w:val="72"/>
          <w:szCs w:val="72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sz w:val="72"/>
          <w:szCs w:val="72"/>
          <w:lang w:eastAsia="zh-CN"/>
        </w:rPr>
        <w:t>申</w:t>
      </w:r>
      <w:r>
        <w:rPr>
          <w:rFonts w:hint="default" w:ascii="Times New Roman" w:hAnsi="Times New Roman" w:eastAsia="方正小标宋_GBK" w:cs="Times New Roman"/>
          <w:bCs/>
          <w:sz w:val="72"/>
          <w:szCs w:val="72"/>
        </w:rPr>
        <w:t xml:space="preserve">  </w:t>
      </w:r>
      <w:r>
        <w:rPr>
          <w:rFonts w:hint="default" w:ascii="Times New Roman" w:hAnsi="Times New Roman" w:eastAsia="方正小标宋_GBK" w:cs="Times New Roman"/>
          <w:bCs/>
          <w:sz w:val="72"/>
          <w:szCs w:val="72"/>
          <w:lang w:eastAsia="zh-CN"/>
        </w:rPr>
        <w:t>请</w:t>
      </w:r>
      <w:r>
        <w:rPr>
          <w:rFonts w:hint="default" w:ascii="Times New Roman" w:hAnsi="Times New Roman" w:eastAsia="方正小标宋_GBK" w:cs="Times New Roman"/>
          <w:bCs/>
          <w:sz w:val="72"/>
          <w:szCs w:val="72"/>
        </w:rPr>
        <w:t xml:space="preserve">  </w:t>
      </w:r>
      <w:r>
        <w:rPr>
          <w:rFonts w:hint="default" w:ascii="Times New Roman" w:hAnsi="Times New Roman" w:eastAsia="方正小标宋_GBK" w:cs="Times New Roman"/>
          <w:bCs/>
          <w:sz w:val="72"/>
          <w:szCs w:val="72"/>
          <w:lang w:eastAsia="zh-CN"/>
        </w:rPr>
        <w:t>书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（预填报）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default" w:ascii="Times New Roman" w:hAnsi="Times New Roman" w:eastAsia="方正楷体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企业名称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推荐时间 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596"/>
        <w:gridCol w:w="791"/>
        <w:gridCol w:w="890"/>
        <w:gridCol w:w="158"/>
        <w:gridCol w:w="1131"/>
        <w:gridCol w:w="270"/>
        <w:gridCol w:w="380"/>
        <w:gridCol w:w="700"/>
        <w:gridCol w:w="370"/>
        <w:gridCol w:w="651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870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所在省份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传真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spacing w:val="-17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pacing w:val="-17"/>
              </w:rPr>
              <w:t>E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pacing w:val="-17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pacing w:val="-17"/>
              </w:rPr>
              <w:t>mail</w:t>
            </w:r>
          </w:p>
        </w:tc>
        <w:tc>
          <w:tcPr>
            <w:tcW w:w="443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注册资本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27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根据《中小企业划型标准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规定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》（工信部联企业〔2011〕300号），企业规模属于</w:t>
            </w:r>
          </w:p>
        </w:tc>
        <w:tc>
          <w:tcPr>
            <w:tcW w:w="443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中型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小型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所属行业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39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其中研发人员数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国有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合资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民营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427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20" w:firstLineChars="1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无上市计划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20" w:firstLineChars="1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>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20" w:firstLineChars="1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已上市（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u w:val="single"/>
                <w:lang w:val="en-US" w:eastAsia="zh-CN"/>
              </w:rPr>
              <w:t xml:space="preserve">股票代码：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00" w:firstLineChars="1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</w:pPr>
          </w:p>
        </w:tc>
        <w:tc>
          <w:tcPr>
            <w:tcW w:w="4437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上市计划（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>.上市进程：□ 未进行上市前股改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1200" w:firstLineChars="6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1200" w:firstLineChars="6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20" w:firstLineChars="1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主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20" w:firstLineChars="100"/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深交所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 主  板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220" w:firstLineChars="100"/>
              <w:rPr>
                <w:rFonts w:hint="default" w:ascii="Times New Roman" w:hAnsi="Times New Roman" w:eastAsia="方正仿宋_GBK" w:cs="Times New Roman"/>
                <w:b w:val="0"/>
                <w:bCs/>
                <w:i/>
                <w:iCs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深交所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eastAsia="zh-CN"/>
              </w:rPr>
              <w:t>创业板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0"/>
                <w:szCs w:val="21"/>
                <w:lang w:val="en-US" w:eastAsia="zh-CN"/>
              </w:rPr>
              <w:t xml:space="preserve">新三板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70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</w:rPr>
              <w:t>二、经济效益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  <w:t>（预计数）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营业收入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主营业务收入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主营业务收入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增长率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净利润总额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净利润增长率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资产负债率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2年内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是否获得新增</w:t>
            </w:r>
          </w:p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股权融资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如是，请填写金额：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870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主导产品名称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（中文）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  <w:tc>
          <w:tcPr>
            <w:tcW w:w="35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从事该产品领域的时间（单位：年）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主导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产品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类别</w:t>
            </w:r>
            <w:r>
              <w:rPr>
                <w:rStyle w:val="15"/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footnoteReference w:id="1"/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行业领军企业（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是否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属于《工业强基工程实施指南（2016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2020年）》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“四基”领域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□核心基础零部件（元器件）□关键基础材料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□先进基础工艺            □产业技术基础 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42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如属下列领域，请打勾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ind w:firstLine="420" w:firstLine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□5G □集成电路 □新能源 □工业软件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118" w:type="dxa"/>
            <w:gridSpan w:val="10"/>
            <w:noWrap w:val="0"/>
            <w:vAlign w:val="top"/>
          </w:tcPr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主导产品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是否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为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国内外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知名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企业直接配套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  <w:t>（预计数）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主导产品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国内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市场占有率</w:t>
            </w:r>
          </w:p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本省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排名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420" w:firstLineChars="2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市场占有率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%</w:t>
            </w:r>
          </w:p>
          <w:p>
            <w:pPr>
              <w:adjustRightInd w:val="0"/>
              <w:snapToGrid w:val="0"/>
              <w:spacing w:afterLines="0" w:line="0" w:lineRule="atLeast"/>
              <w:ind w:firstLine="420" w:firstLineChars="200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本省排名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: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630" w:firstLineChars="3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市场占有率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%</w:t>
            </w:r>
          </w:p>
          <w:p>
            <w:pPr>
              <w:adjustRightInd w:val="0"/>
              <w:snapToGrid w:val="0"/>
              <w:spacing w:afterLines="0" w:line="0" w:lineRule="atLeast"/>
              <w:ind w:firstLine="630" w:firstLineChars="3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本省排名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: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主导产品销售收入占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本企业营业收入比重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890" w:firstLineChars="9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主导产品出口额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万美元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870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</w:rPr>
              <w:t>四、创新能力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59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研发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机构建设情况</w:t>
            </w:r>
          </w:p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企业自建或与高等院校、科研机构联合建立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)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技术研究院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□国家级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□省级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25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680" w:firstLineChars="8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□国家级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□省级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25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680" w:firstLineChars="8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□国家级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个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□省级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5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680" w:firstLineChars="8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 xml:space="preserve">□国家级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 xml:space="preserve">  □省级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5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680" w:firstLineChars="8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5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680" w:firstLineChars="8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 xml:space="preserve">□有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 xml:space="preserve">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25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1680" w:firstLineChars="800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afterLines="0" w:line="0" w:lineRule="atLeast"/>
              <w:ind w:firstLine="0" w:firstLineChars="0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 3.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adjustRightInd w:val="0"/>
              <w:snapToGrid w:val="0"/>
              <w:spacing w:afterLines="0" w:line="0" w:lineRule="atLeast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eastAsia="zh-CN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指标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b/>
                <w:bCs w:val="0"/>
                <w:szCs w:val="21"/>
                <w:lang w:eastAsia="zh-CN"/>
              </w:rPr>
              <w:t>（预计数）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研发经费总额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研发经费占营业收入比重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研发人员占全部职工比重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拥有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专利情况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left="0" w:hanging="420" w:hanging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有效专利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afterLines="0" w:line="0" w:lineRule="atLeast"/>
              <w:ind w:left="0" w:hanging="420" w:hanging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其中发明专利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实用新型专利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；</w:t>
            </w:r>
          </w:p>
          <w:p>
            <w:pPr>
              <w:adjustRightInd w:val="0"/>
              <w:snapToGrid w:val="0"/>
              <w:spacing w:afterLines="0" w:line="0" w:lineRule="atLeast"/>
              <w:ind w:left="0" w:hanging="420" w:hangingChars="20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外观设计专利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软件著作权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59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主持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或参与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制（修）的标准数量和名称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主持制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(修)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</w:p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参与制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(修)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主持制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(修)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</w:p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参与制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(修)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5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  <w:tc>
          <w:tcPr>
            <w:tcW w:w="297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afterLines="0" w:line="0" w:lineRule="atLeast"/>
              <w:ind w:right="0" w:rightChars="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               </w:t>
            </w:r>
          </w:p>
        </w:tc>
        <w:tc>
          <w:tcPr>
            <w:tcW w:w="31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afterLines="0" w:line="0" w:lineRule="atLeast"/>
              <w:ind w:right="0" w:rightChars="0"/>
              <w:jc w:val="both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u w:val="singl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59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数字化赋能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业务系统是否向云端迁移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（可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多选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研发设计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2.技术创新示范企业（国家级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 省级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3.工业企业知识产权运用试点企业（国家级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 省级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4.智能制造试点示范企业（国家级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  省级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  <w:t>8.其他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（请说明）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eastAsia="zh-CN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8709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333333"/>
                <w:kern w:val="0"/>
                <w:sz w:val="24"/>
                <w:szCs w:val="24"/>
              </w:rPr>
              <w:t>五、经营管理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 xml:space="preserve">□国际标准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□国家标准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□行业标准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地方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标准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产品获得发达国家或地区权威机构认证情况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多选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21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 xml:space="preserve">UL□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 xml:space="preserve">CSA□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 xml:space="preserve"> ETL□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GS□</w:t>
            </w:r>
          </w:p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其他 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（请说明）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企业获得的管理体系认证情况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lang w:eastAsia="zh-CN"/>
              </w:rPr>
              <w:t>（可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多选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afterLines="0" w:line="0" w:lineRule="atLeas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ISO9000质量管理体系认证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 ISO14000环境管理体系认证□</w:t>
            </w:r>
          </w:p>
          <w:p>
            <w:pPr>
              <w:adjustRightInd w:val="0"/>
              <w:snapToGrid w:val="0"/>
              <w:spacing w:afterLines="0" w:line="0" w:lineRule="atLeas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</w:rPr>
              <w:t>OHSAS18000职业安全健康管理体系认证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</w:rPr>
              <w:t>其他□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</w:rPr>
              <w:t>请说明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exact"/>
          <w:jc w:val="center"/>
        </w:trPr>
        <w:tc>
          <w:tcPr>
            <w:tcW w:w="25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总体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简要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介绍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300字以内，</w:t>
            </w:r>
          </w:p>
          <w:p>
            <w:pPr>
              <w:widowControl/>
              <w:adjustRightInd w:val="0"/>
              <w:snapToGrid w:val="0"/>
              <w:spacing w:afterLines="0"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从事细分领域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及从业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二、企业主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导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产品情况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  <w:t>三、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</w:tbl>
    <w:p>
      <w:pPr>
        <w:pStyle w:val="5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E61D0CE-F912-486D-9A2A-90234A7D836F}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D9C2379-EDDC-49BA-953D-1C064260951E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3" w:fontKey="{6E747E7D-95E0-493C-9BFE-93290DFE886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1E20607-0709-421D-B4C6-C1EB3633D1A0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61616115-7A56-429D-A04A-D4A84AEFBE6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FEFBD4C6-0613-46E8-920F-0FA966BA1D6A}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7" w:fontKey="{326F0708-5E51-449A-9DD8-5AC2A32A8E8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8" w:fontKey="{EA9BF3AA-557C-4077-A3D9-F9A310A2D1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B5VWI7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7"/>
      </w:pPr>
      <w:r>
        <w:rPr>
          <w:rStyle w:val="15"/>
          <w:rFonts w:ascii="Times New Roman" w:hAnsi="Times New Roman" w:cs="Times New Roman"/>
        </w:rPr>
        <w:footnoteRef/>
      </w:r>
      <w:r>
        <w:rPr>
          <w:rFonts w:hint="eastAsia"/>
        </w:rPr>
        <w:t xml:space="preserve">按照《国民经济行业分类(GB/T </w:t>
      </w:r>
      <w:r>
        <w:rPr>
          <w:rFonts w:hint="eastAsia" w:ascii="Times New Roman" w:hAnsi="Times New Roman"/>
        </w:rPr>
        <w:t>4754</w:t>
      </w:r>
      <w:r>
        <w:rPr>
          <w:rFonts w:hint="eastAsia"/>
          <w:lang w:eastAsia="zh-CN"/>
        </w:rPr>
        <w:t>—</w:t>
      </w:r>
      <w:r>
        <w:rPr>
          <w:rFonts w:hint="eastAsia" w:ascii="Times New Roman" w:hAnsi="Times New Roman"/>
        </w:rPr>
        <w:t>201</w:t>
      </w:r>
      <w:r>
        <w:rPr>
          <w:rFonts w:hint="eastAsia" w:ascii="Times New Roman" w:hAnsi="Times New Roman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7"/>
        <w:snapToGrid w:val="0"/>
        <w:rPr>
          <w:rFonts w:hint="eastAsia"/>
          <w:lang w:val="en-US" w:eastAsia="zh-CN"/>
        </w:rPr>
      </w:pPr>
      <w:r>
        <w:rPr>
          <w:rStyle w:val="15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对照《统计用产品分类目录》，填写产品对应的第四级或第五级产品类别名称，并填写对应的</w:t>
      </w:r>
      <w:r>
        <w:rPr>
          <w:rFonts w:hint="eastAsia" w:ascii="Times New Roman" w:hAnsi="Times New Roman"/>
          <w:lang w:val="en-US" w:eastAsia="zh-CN"/>
        </w:rPr>
        <w:t>8</w:t>
      </w:r>
      <w:r>
        <w:rPr>
          <w:rFonts w:hint="eastAsia"/>
          <w:lang w:val="en-US" w:eastAsia="zh-CN"/>
        </w:rPr>
        <w:t>位或</w:t>
      </w:r>
      <w:r>
        <w:rPr>
          <w:rFonts w:hint="eastAsia" w:ascii="Times New Roman" w:hAnsi="Times New Roman"/>
          <w:lang w:val="en-US" w:eastAsia="zh-CN"/>
        </w:rPr>
        <w:t>10</w:t>
      </w:r>
    </w:p>
    <w:p>
      <w:pPr>
        <w:pStyle w:val="7"/>
        <w:snapToGrid w:val="0"/>
      </w:pPr>
      <w:r>
        <w:rPr>
          <w:rFonts w:hint="eastAsia"/>
          <w:lang w:val="en-US" w:eastAsia="zh-CN"/>
        </w:rPr>
        <w:t xml:space="preserve">  位数字</w:t>
      </w:r>
      <w:r>
        <w:rPr>
          <w:rFonts w:hint="eastAsia"/>
          <w:lang w:eastAsia="zh-CN"/>
        </w:rPr>
        <w:t>代码。无法按该目录分类的，可按行业惯例分类。如是新产品请标明。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2DDC"/>
    <w:rsid w:val="099155DB"/>
    <w:rsid w:val="0CEC25E3"/>
    <w:rsid w:val="15F07DB9"/>
    <w:rsid w:val="18E3137A"/>
    <w:rsid w:val="1C3B5FE8"/>
    <w:rsid w:val="25AC1860"/>
    <w:rsid w:val="27207FB4"/>
    <w:rsid w:val="2E236009"/>
    <w:rsid w:val="322503A4"/>
    <w:rsid w:val="324B171D"/>
    <w:rsid w:val="34263BF6"/>
    <w:rsid w:val="345B5CF1"/>
    <w:rsid w:val="37044384"/>
    <w:rsid w:val="3DC10441"/>
    <w:rsid w:val="3F425038"/>
    <w:rsid w:val="43E73EDC"/>
    <w:rsid w:val="4E8E56A9"/>
    <w:rsid w:val="4ED856A4"/>
    <w:rsid w:val="512615A3"/>
    <w:rsid w:val="5F7C642D"/>
    <w:rsid w:val="62DE6C19"/>
    <w:rsid w:val="63792DDC"/>
    <w:rsid w:val="6C4754D3"/>
    <w:rsid w:val="7A8874CD"/>
    <w:rsid w:val="7AC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rPr>
      <w:rFonts w:ascii="仿宋_GB2312" w:eastAsia="仿宋_GB2312" w:cs="仿宋_GB2312"/>
    </w:rPr>
  </w:style>
  <w:style w:type="paragraph" w:customStyle="1" w:styleId="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99"/>
    <w:rPr>
      <w:color w:val="0563C1"/>
      <w:u w:val="single"/>
    </w:rPr>
  </w:style>
  <w:style w:type="character" w:styleId="1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2021-11-10T01:57:00Z</dcterms:created>
  <dc:creator>SanJian</dc:creator>
  <cp:lastModifiedBy>三健科技  陈雪蓉   18523535315</cp:lastModifiedBy>
  <cp:lastPrinted>2021-12-20T09:55:00Z</cp:lastPrinted>
  <dcterms:modified xsi:type="dcterms:W3CDTF">2021-12-21T03:22:57Z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CC7A060BD5974A519AE32B04EA81F9DB</vt:lpwstr>
  </property>
</Properties>
</file>