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left"/>
        <w:rPr>
          <w:rFonts w:hint="eastAsia" w:ascii="方正小标宋_GBK" w:hAnsi="宋体" w:eastAsia="方正小标宋_GBK" w:cs="宋体"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  <w:lang w:val="en-US" w:eastAsia="zh-CN"/>
        </w:rPr>
        <w:t>附件：</w:t>
      </w:r>
    </w:p>
    <w:p>
      <w:pPr>
        <w:spacing w:after="0" w:line="540" w:lineRule="exact"/>
        <w:jc w:val="center"/>
        <w:rPr>
          <w:rFonts w:hint="eastAsia" w:ascii="方正小标宋_GBK" w:hAnsi="宋体" w:eastAsia="方正小标宋_GBK" w:cs="宋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32"/>
          <w:szCs w:val="32"/>
          <w:lang w:eastAsia="zh-CN"/>
        </w:rPr>
        <w:t>全区镇街及重点企业统计人员培训会课程安排表</w:t>
      </w:r>
    </w:p>
    <w:bookmarkEnd w:id="0"/>
    <w:p>
      <w:pPr>
        <w:spacing w:after="0" w:line="540" w:lineRule="exact"/>
        <w:jc w:val="center"/>
        <w:rPr>
          <w:rFonts w:hint="eastAsia" w:ascii="方正小标宋_GBK" w:hAnsi="宋体" w:eastAsia="方正小标宋_GBK" w:cs="宋体"/>
          <w:color w:val="000000"/>
          <w:sz w:val="30"/>
          <w:szCs w:val="30"/>
          <w:lang w:eastAsia="zh-CN"/>
        </w:rPr>
      </w:pPr>
    </w:p>
    <w:tbl>
      <w:tblPr>
        <w:tblStyle w:val="4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100"/>
        <w:gridCol w:w="1294"/>
        <w:gridCol w:w="2290"/>
        <w:gridCol w:w="14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主持人及讲解人员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参加培训对象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企业签到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彭传云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中小企业服务平台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万古镇、石马镇、古龙镇、金山镇、雍溪镇科室负责人及统计人员、重点企业及监测企业统计人员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14:30—14:40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大足高新区（万古）相关领导介绍大足高新区（万古）有关情况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徐晓华</w:t>
            </w:r>
          </w:p>
        </w:tc>
        <w:tc>
          <w:tcPr>
            <w:tcW w:w="20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14:40-15:20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企业统计数据填报相关要求及操作等培训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彭传云</w:t>
            </w:r>
          </w:p>
        </w:tc>
        <w:tc>
          <w:tcPr>
            <w:tcW w:w="20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15:20—16:00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宣传讲解工业强区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30条政策、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通报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2020年前三季度工业经济运行情况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0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3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16:00—16:40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重庆瑞正律师事务所律师就《民法典》之合同篇进行解读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亮</w:t>
            </w:r>
          </w:p>
        </w:tc>
        <w:tc>
          <w:tcPr>
            <w:tcW w:w="20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after="0" w:line="54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765" w:bottom="1474" w:left="879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2F4C"/>
    <w:rsid w:val="66B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2020-10-15T09:06:00Z</dcterms:created>
  <dc:creator>杀死毕十三</dc:creator>
  <cp:lastModifiedBy>杀死毕十三</cp:lastModifiedBy>
  <dcterms:modified xsi:type="dcterms:W3CDTF">2020-10-15T09:06:28Z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