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66" w:rsidRPr="00483A66" w:rsidRDefault="00483A66" w:rsidP="005B4975">
      <w:pPr>
        <w:widowControl/>
        <w:spacing w:line="570" w:lineRule="atLeast"/>
        <w:outlineLvl w:val="0"/>
        <w:rPr>
          <w:rFonts w:ascii="方正小标宋_GBK" w:eastAsia="方正小标宋_GBK" w:hAnsi="微软雅黑" w:cs="宋体" w:hint="eastAsia"/>
          <w:bCs/>
          <w:color w:val="000000"/>
          <w:kern w:val="36"/>
          <w:sz w:val="33"/>
          <w:szCs w:val="33"/>
        </w:rPr>
      </w:pPr>
    </w:p>
    <w:p w:rsidR="005B4975" w:rsidRDefault="00483A66" w:rsidP="005B4975">
      <w:pPr>
        <w:widowControl/>
        <w:spacing w:line="580" w:lineRule="exact"/>
        <w:jc w:val="center"/>
        <w:outlineLvl w:val="0"/>
        <w:rPr>
          <w:rFonts w:ascii="方正小标宋_GBK" w:eastAsia="方正小标宋_GBK" w:hAnsi="微软雅黑" w:cs="宋体" w:hint="eastAsia"/>
          <w:bCs/>
          <w:color w:val="000000"/>
          <w:kern w:val="36"/>
          <w:sz w:val="44"/>
          <w:szCs w:val="44"/>
        </w:rPr>
      </w:pPr>
      <w:r w:rsidRPr="00483A66">
        <w:rPr>
          <w:rFonts w:ascii="方正小标宋_GBK" w:eastAsia="方正小标宋_GBK" w:hAnsi="微软雅黑" w:cs="宋体" w:hint="eastAsia"/>
          <w:bCs/>
          <w:color w:val="000000"/>
          <w:kern w:val="36"/>
          <w:sz w:val="44"/>
          <w:szCs w:val="44"/>
        </w:rPr>
        <w:t>科技部关于发布国家重点研发计划</w:t>
      </w:r>
    </w:p>
    <w:p w:rsidR="00483A66" w:rsidRPr="00483A66" w:rsidRDefault="00483A66" w:rsidP="005B4975">
      <w:pPr>
        <w:widowControl/>
        <w:spacing w:line="580" w:lineRule="exact"/>
        <w:jc w:val="center"/>
        <w:outlineLvl w:val="0"/>
        <w:rPr>
          <w:rFonts w:ascii="方正小标宋_GBK" w:eastAsia="方正小标宋_GBK" w:hAnsi="微软雅黑" w:cs="宋体" w:hint="eastAsia"/>
          <w:bCs/>
          <w:color w:val="000000"/>
          <w:kern w:val="36"/>
          <w:sz w:val="44"/>
          <w:szCs w:val="44"/>
        </w:rPr>
      </w:pPr>
      <w:r w:rsidRPr="00483A66">
        <w:rPr>
          <w:rFonts w:ascii="方正小标宋_GBK" w:eastAsia="方正小标宋_GBK" w:hAnsi="微软雅黑" w:cs="宋体" w:hint="eastAsia"/>
          <w:bCs/>
          <w:color w:val="000000"/>
          <w:kern w:val="36"/>
          <w:sz w:val="44"/>
          <w:szCs w:val="44"/>
        </w:rPr>
        <w:t>“先进结构与复合材料”等重点专项2022年度项目申报指南的通知</w:t>
      </w:r>
    </w:p>
    <w:p w:rsidR="00483A66" w:rsidRDefault="00483A66" w:rsidP="00483A66">
      <w:pPr>
        <w:widowControl/>
        <w:spacing w:line="600" w:lineRule="exact"/>
        <w:jc w:val="center"/>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w:t>
      </w:r>
      <w:r w:rsidRPr="00483A66">
        <w:rPr>
          <w:rFonts w:ascii="方正仿宋_GBK" w:eastAsia="方正仿宋_GBK" w:hAnsi="宋体" w:cs="宋体" w:hint="eastAsia"/>
          <w:color w:val="333333"/>
          <w:kern w:val="0"/>
          <w:sz w:val="32"/>
          <w:szCs w:val="32"/>
        </w:rPr>
        <w:t>国</w:t>
      </w:r>
      <w:proofErr w:type="gramStart"/>
      <w:r w:rsidRPr="00483A66">
        <w:rPr>
          <w:rFonts w:ascii="方正仿宋_GBK" w:eastAsia="方正仿宋_GBK" w:hAnsi="宋体" w:cs="宋体" w:hint="eastAsia"/>
          <w:color w:val="333333"/>
          <w:kern w:val="0"/>
          <w:sz w:val="32"/>
          <w:szCs w:val="32"/>
        </w:rPr>
        <w:t>科发资〔2022〕</w:t>
      </w:r>
      <w:proofErr w:type="gramEnd"/>
      <w:r w:rsidRPr="00483A66">
        <w:rPr>
          <w:rFonts w:ascii="方正仿宋_GBK" w:eastAsia="方正仿宋_GBK" w:hAnsi="宋体" w:cs="宋体" w:hint="eastAsia"/>
          <w:color w:val="333333"/>
          <w:kern w:val="0"/>
          <w:sz w:val="32"/>
          <w:szCs w:val="32"/>
        </w:rPr>
        <w:t>100号</w:t>
      </w:r>
      <w:r w:rsidRPr="00483A66">
        <w:rPr>
          <w:rFonts w:ascii="方正仿宋_GBK" w:eastAsia="方正仿宋_GBK" w:hAnsi="宋体" w:cs="宋体" w:hint="eastAsia"/>
          <w:color w:val="333333"/>
          <w:kern w:val="0"/>
          <w:sz w:val="32"/>
          <w:szCs w:val="32"/>
        </w:rPr>
        <w:t>）</w:t>
      </w:r>
    </w:p>
    <w:p w:rsidR="00483A66" w:rsidRPr="00483A66" w:rsidRDefault="00483A66" w:rsidP="00483A66">
      <w:pPr>
        <w:widowControl/>
        <w:spacing w:line="600" w:lineRule="exact"/>
        <w:jc w:val="center"/>
        <w:rPr>
          <w:rFonts w:ascii="方正仿宋_GBK" w:eastAsia="方正仿宋_GBK" w:hAnsi="宋体" w:cs="宋体" w:hint="eastAsia"/>
          <w:color w:val="333333"/>
          <w:kern w:val="0"/>
          <w:sz w:val="32"/>
          <w:szCs w:val="32"/>
        </w:rPr>
      </w:pPr>
    </w:p>
    <w:p w:rsidR="00483A66" w:rsidRPr="00483A66" w:rsidRDefault="00483A66" w:rsidP="00483A66">
      <w:pPr>
        <w:widowControl/>
        <w:spacing w:line="600" w:lineRule="exact"/>
        <w:jc w:val="left"/>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各省、自治区、直辖市及计划单列市科技厅（委、局），新疆生产建设兵团科技局，国务院各有关部门，各有关单位：</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国家重点研发计划深入贯彻落实党中央关于科技创新的决策部署，坚持“四个面向”总要求，积极探索“揭榜挂帅”等科技管理改革举措，全面提升科研投入绩效。根据《国家重点研发计划管理暂行办法》和组织管理相关要求，现将“先进结构与复合材料”等重点专项2022年度项目申报指南予以公布，请根据指南要求组织项目申报工作。有关事项通知如下。</w:t>
      </w:r>
    </w:p>
    <w:p w:rsidR="00483A66" w:rsidRPr="00483A66" w:rsidRDefault="00483A66" w:rsidP="00483A66">
      <w:pPr>
        <w:widowControl/>
        <w:spacing w:line="600" w:lineRule="exact"/>
        <w:ind w:firstLine="480"/>
        <w:rPr>
          <w:rFonts w:ascii="方正仿宋_GBK" w:eastAsia="方正仿宋_GBK" w:hAnsi="宋体" w:cs="宋体" w:hint="eastAsia"/>
          <w:b/>
          <w:color w:val="333333"/>
          <w:kern w:val="0"/>
          <w:sz w:val="32"/>
          <w:szCs w:val="32"/>
        </w:rPr>
      </w:pPr>
      <w:r w:rsidRPr="00483A66">
        <w:rPr>
          <w:rFonts w:ascii="方正仿宋_GBK" w:eastAsia="方正仿宋_GBK" w:hAnsi="宋体" w:cs="宋体" w:hint="eastAsia"/>
          <w:b/>
          <w:color w:val="333333"/>
          <w:kern w:val="0"/>
          <w:sz w:val="32"/>
          <w:szCs w:val="32"/>
        </w:rPr>
        <w:t>一、项目组织申报工作流程</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1.</w:t>
      </w:r>
      <w:r w:rsidRPr="00483A66">
        <w:rPr>
          <w:rFonts w:ascii="方正仿宋_GBK" w:eastAsia="方正仿宋_GBK" w:hAnsi="宋体" w:cs="宋体" w:hint="eastAsia"/>
          <w:color w:val="333333"/>
          <w:kern w:val="0"/>
          <w:sz w:val="32"/>
          <w:szCs w:val="32"/>
        </w:rPr>
        <w:t>申报单位根据指南方向的研究内容以项目形式组织申报，项目可下设课题。项目应整体申报，须覆盖相应指南方向的全部考核指标。项目设1名负责人，每个课题设1名负责人，项目负责人可担任其中1个课题的负责人。</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2.</w:t>
      </w:r>
      <w:r w:rsidRPr="00483A66">
        <w:rPr>
          <w:rFonts w:ascii="方正仿宋_GBK" w:eastAsia="方正仿宋_GBK" w:hAnsi="宋体" w:cs="宋体" w:hint="eastAsia"/>
          <w:color w:val="333333"/>
          <w:kern w:val="0"/>
          <w:sz w:val="32"/>
          <w:szCs w:val="32"/>
        </w:rPr>
        <w:t>整合优势创新团队，并积极吸纳女性科研人员参与项目研发，聚焦指南任务，强化基础研究、共性关键技术研发和典型应用示范各项任务间的统筹衔接，集中力量，联合攻关。</w:t>
      </w:r>
      <w:r w:rsidRPr="00483A66">
        <w:rPr>
          <w:rFonts w:ascii="方正仿宋_GBK" w:eastAsia="方正仿宋_GBK" w:hAnsi="宋体" w:cs="宋体" w:hint="eastAsia"/>
          <w:color w:val="333333"/>
          <w:kern w:val="0"/>
          <w:sz w:val="32"/>
          <w:szCs w:val="32"/>
        </w:rPr>
        <w:lastRenderedPageBreak/>
        <w:t>鼓励有能力的女性科研人员作为项目（课题）负责人领衔担纲承担任务。</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3.</w:t>
      </w:r>
      <w:r w:rsidRPr="00483A66">
        <w:rPr>
          <w:rFonts w:ascii="方正仿宋_GBK" w:eastAsia="方正仿宋_GBK" w:hAnsi="宋体" w:cs="宋体" w:hint="eastAsia"/>
          <w:color w:val="333333"/>
          <w:kern w:val="0"/>
          <w:sz w:val="32"/>
          <w:szCs w:val="32"/>
        </w:rPr>
        <w:t>国家重点研发计划项目申报过程分为预申报、正式申报两个环节，具体工作流程如下。</w:t>
      </w:r>
    </w:p>
    <w:p w:rsidR="005B4975" w:rsidRDefault="00483A66" w:rsidP="005B4975">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w:t>
      </w:r>
      <w:proofErr w:type="gramStart"/>
      <w:r w:rsidRPr="00483A66">
        <w:rPr>
          <w:rFonts w:ascii="方正仿宋_GBK" w:eastAsia="方正仿宋_GBK" w:hAnsi="宋体" w:cs="宋体" w:hint="eastAsia"/>
          <w:color w:val="333333"/>
          <w:kern w:val="0"/>
          <w:sz w:val="32"/>
          <w:szCs w:val="32"/>
        </w:rPr>
        <w:t>日到预申报</w:t>
      </w:r>
      <w:proofErr w:type="gramEnd"/>
      <w:r w:rsidRPr="00483A66">
        <w:rPr>
          <w:rFonts w:ascii="方正仿宋_GBK" w:eastAsia="方正仿宋_GBK" w:hAnsi="宋体" w:cs="宋体" w:hint="eastAsia"/>
          <w:color w:val="333333"/>
          <w:kern w:val="0"/>
          <w:sz w:val="32"/>
          <w:szCs w:val="32"/>
        </w:rPr>
        <w:t>书受理截止日不少于50天。</w:t>
      </w:r>
    </w:p>
    <w:p w:rsidR="005B4975" w:rsidRDefault="00483A66" w:rsidP="005B4975">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预申报书应包括相关协议和承诺。项目牵头申报单位应与所有参与单位签署联合申报协议，并明确协议签署时间；项目牵头申报单位、课题申报单位、项目负责人及课题负责人</w:t>
      </w:r>
      <w:proofErr w:type="gramStart"/>
      <w:r w:rsidRPr="00483A66">
        <w:rPr>
          <w:rFonts w:ascii="方正仿宋_GBK" w:eastAsia="方正仿宋_GBK" w:hAnsi="宋体" w:cs="宋体" w:hint="eastAsia"/>
          <w:color w:val="333333"/>
          <w:kern w:val="0"/>
          <w:sz w:val="32"/>
          <w:szCs w:val="32"/>
        </w:rPr>
        <w:t>须签署诚信</w:t>
      </w:r>
      <w:proofErr w:type="gramEnd"/>
      <w:r w:rsidRPr="00483A66">
        <w:rPr>
          <w:rFonts w:ascii="方正仿宋_GBK" w:eastAsia="方正仿宋_GBK" w:hAnsi="宋体" w:cs="宋体" w:hint="eastAsia"/>
          <w:color w:val="333333"/>
          <w:kern w:val="0"/>
          <w:sz w:val="32"/>
          <w:szCs w:val="32"/>
        </w:rPr>
        <w:t>承诺书，项目牵头申报单位及所有参与单位要落实《关于进一步加强科研诚信建设的若干意见》《关于进一步弘扬科学家精神加强作风和学风建设的意见》等要求，加强对申报材料审核把关，杜绝夸大不实，甚至弄虚作假。</w:t>
      </w:r>
    </w:p>
    <w:p w:rsidR="005B4975" w:rsidRDefault="00483A66" w:rsidP="005B4975">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预申报书须经相关单位推荐。各推荐单位加强对所推荐的项目申报材料审核把关，按时将推荐项目通过国科管系统统一报送。</w:t>
      </w:r>
    </w:p>
    <w:p w:rsidR="00483A66" w:rsidRPr="00483A66" w:rsidRDefault="00483A66" w:rsidP="005B4975">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专业机构受理预申报书并组织首轮评审。为确保合理的竞争度，对于非定向申报的单个指南方向，若申报团队数量不多于</w:t>
      </w:r>
      <w:proofErr w:type="gramStart"/>
      <w:r w:rsidRPr="00483A66">
        <w:rPr>
          <w:rFonts w:ascii="方正仿宋_GBK" w:eastAsia="方正仿宋_GBK" w:hAnsi="宋体" w:cs="宋体" w:hint="eastAsia"/>
          <w:color w:val="333333"/>
          <w:kern w:val="0"/>
          <w:sz w:val="32"/>
          <w:szCs w:val="32"/>
        </w:rPr>
        <w:t>拟支持</w:t>
      </w:r>
      <w:proofErr w:type="gramEnd"/>
      <w:r w:rsidRPr="00483A66">
        <w:rPr>
          <w:rFonts w:ascii="方正仿宋_GBK" w:eastAsia="方正仿宋_GBK" w:hAnsi="宋体" w:cs="宋体" w:hint="eastAsia"/>
          <w:color w:val="333333"/>
          <w:kern w:val="0"/>
          <w:sz w:val="32"/>
          <w:szCs w:val="32"/>
        </w:rPr>
        <w:t>的项目数量，该指南方向不启动后续项目评审</w:t>
      </w:r>
      <w:r w:rsidRPr="00483A66">
        <w:rPr>
          <w:rFonts w:ascii="方正仿宋_GBK" w:eastAsia="方正仿宋_GBK" w:hAnsi="宋体" w:cs="宋体" w:hint="eastAsia"/>
          <w:color w:val="333333"/>
          <w:kern w:val="0"/>
          <w:sz w:val="32"/>
          <w:szCs w:val="32"/>
        </w:rPr>
        <w:lastRenderedPageBreak/>
        <w:t>立项程序，择期重新研究发布指南。专业机构组织形式审查，并根据申报情况开展首轮评审工作。首轮评审不需要项目负责人进行答辩。根据专家的评审结果，遴选出3~</w:t>
      </w:r>
      <w:proofErr w:type="gramStart"/>
      <w:r w:rsidRPr="00483A66">
        <w:rPr>
          <w:rFonts w:ascii="方正仿宋_GBK" w:eastAsia="方正仿宋_GBK" w:hAnsi="宋体" w:cs="宋体" w:hint="eastAsia"/>
          <w:color w:val="333333"/>
          <w:kern w:val="0"/>
          <w:sz w:val="32"/>
          <w:szCs w:val="32"/>
        </w:rPr>
        <w:t>4倍于拟立项</w:t>
      </w:r>
      <w:proofErr w:type="gramEnd"/>
      <w:r w:rsidRPr="00483A66">
        <w:rPr>
          <w:rFonts w:ascii="方正仿宋_GBK" w:eastAsia="方正仿宋_GBK" w:hAnsi="宋体" w:cs="宋体" w:hint="eastAsia"/>
          <w:color w:val="333333"/>
          <w:kern w:val="0"/>
          <w:sz w:val="32"/>
          <w:szCs w:val="32"/>
        </w:rPr>
        <w:t>数量的申报项目，进入答辩评审。对于未进入答辩评审的申报项目，及时将评审结果反馈项目申报单位和负责人。</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——填写正式申报书。对于通过首轮评审和直接进入答辩评审的项目申请，通过国科管系统填写并提交项目正式申报书，正式申报书受理时间为30天。</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专业机构受理正式申报书并组织答辩评审。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483A66" w:rsidRPr="00483A66" w:rsidRDefault="00483A66" w:rsidP="00483A66">
      <w:pPr>
        <w:widowControl/>
        <w:spacing w:line="600" w:lineRule="exact"/>
        <w:ind w:firstLine="480"/>
        <w:rPr>
          <w:rFonts w:ascii="方正仿宋_GBK" w:eastAsia="方正仿宋_GBK" w:hAnsi="宋体" w:cs="宋体" w:hint="eastAsia"/>
          <w:b/>
          <w:color w:val="333333"/>
          <w:kern w:val="0"/>
          <w:sz w:val="32"/>
          <w:szCs w:val="32"/>
        </w:rPr>
      </w:pPr>
      <w:r w:rsidRPr="00483A66">
        <w:rPr>
          <w:rFonts w:ascii="方正仿宋_GBK" w:eastAsia="方正仿宋_GBK" w:hAnsi="宋体" w:cs="宋体" w:hint="eastAsia"/>
          <w:b/>
          <w:color w:val="333333"/>
          <w:kern w:val="0"/>
          <w:sz w:val="32"/>
          <w:szCs w:val="32"/>
        </w:rPr>
        <w:t>二、组织申报的推荐单位</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 国务院有关部门科技主管司局；</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2. 各省、自治区、直辖市、计划单列市及新疆生产建设兵团科技主管部门；</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3. 原工业部门转制成立的行业协会；</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lastRenderedPageBreak/>
        <w:t>4. 纳入科技</w:t>
      </w:r>
      <w:proofErr w:type="gramStart"/>
      <w:r w:rsidRPr="00483A66">
        <w:rPr>
          <w:rFonts w:ascii="方正仿宋_GBK" w:eastAsia="方正仿宋_GBK" w:hAnsi="宋体" w:cs="宋体" w:hint="eastAsia"/>
          <w:color w:val="333333"/>
          <w:kern w:val="0"/>
          <w:sz w:val="32"/>
          <w:szCs w:val="32"/>
        </w:rPr>
        <w:t>部试点</w:t>
      </w:r>
      <w:proofErr w:type="gramEnd"/>
      <w:r w:rsidRPr="00483A66">
        <w:rPr>
          <w:rFonts w:ascii="方正仿宋_GBK" w:eastAsia="方正仿宋_GBK" w:hAnsi="宋体" w:cs="宋体" w:hint="eastAsia"/>
          <w:color w:val="333333"/>
          <w:kern w:val="0"/>
          <w:sz w:val="32"/>
          <w:szCs w:val="32"/>
        </w:rPr>
        <w:t>范围并且评估结果为A类的产业技术创新战略联盟，以及纳入科技部、财政部开展的科技服务业创新发展行业试点联盟。</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各推荐单位应在本单位职能和业务范围内推荐，并对所推荐项目的真实性等负责。推荐单位名单在国科管系统上公开发布。</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b/>
          <w:color w:val="333333"/>
          <w:kern w:val="0"/>
          <w:sz w:val="32"/>
          <w:szCs w:val="32"/>
        </w:rPr>
        <w:t>三、申报资格要求</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1.</w:t>
      </w:r>
      <w:r w:rsidR="00483A66" w:rsidRPr="00483A66">
        <w:rPr>
          <w:rFonts w:ascii="方正仿宋_GBK" w:eastAsia="方正仿宋_GBK" w:hAnsi="宋体" w:cs="宋体" w:hint="eastAsia"/>
          <w:color w:val="333333"/>
          <w:kern w:val="0"/>
          <w:sz w:val="32"/>
          <w:szCs w:val="32"/>
        </w:rPr>
        <w:t>项目牵头申报单位和参与单位应为中国大陆境内注册的科研院所、高等学校和企业等，具有独立法人资格，注册时间为2021年6月30日前，有较强的科技研发能力和条件，运行管理规范。国家机关不得牵头或参与申报。</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项目牵头申报单位、参与单位以及团队成员诚信状况良好，无在惩戒执行期内的科研严重失信行为记录和相关社会领域信用“黑名单”记录。</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申报单位同一个项目只能通过单个推荐单位申报，不得多头申报和重复申报。</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2.</w:t>
      </w:r>
      <w:r w:rsidR="00483A66" w:rsidRPr="00483A66">
        <w:rPr>
          <w:rFonts w:ascii="方正仿宋_GBK" w:eastAsia="方正仿宋_GBK" w:hAnsi="宋体" w:cs="宋体" w:hint="eastAsia"/>
          <w:color w:val="333333"/>
          <w:kern w:val="0"/>
          <w:sz w:val="32"/>
          <w:szCs w:val="32"/>
        </w:rPr>
        <w:t>项目（课题）负责人须具有高级职称或博士学位，1962年1月1日以后出生，每年用于项目的工作时间不得少于6个月。</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3.</w:t>
      </w:r>
      <w:r w:rsidR="00483A66" w:rsidRPr="00483A66">
        <w:rPr>
          <w:rFonts w:ascii="方正仿宋_GBK" w:eastAsia="方正仿宋_GBK" w:hAnsi="宋体" w:cs="宋体" w:hint="eastAsia"/>
          <w:color w:val="333333"/>
          <w:kern w:val="0"/>
          <w:sz w:val="32"/>
          <w:szCs w:val="32"/>
        </w:rPr>
        <w:t>项目（课题）负责人原则上应为该项目（课题）主体研究思路的提出者和实际主持研究的科技人员。中央和地方各级国家机关的公务人员（包括行使科技计划管理职能的其他人员）不得申报项目（课题）。</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lastRenderedPageBreak/>
        <w:t>4.</w:t>
      </w:r>
      <w:r w:rsidR="00483A66" w:rsidRPr="00483A66">
        <w:rPr>
          <w:rFonts w:ascii="方正仿宋_GBK" w:eastAsia="方正仿宋_GBK" w:hAnsi="宋体" w:cs="宋体" w:hint="eastAsia"/>
          <w:color w:val="333333"/>
          <w:kern w:val="0"/>
          <w:sz w:val="32"/>
          <w:szCs w:val="32"/>
        </w:rPr>
        <w:t>项目（课题）负责人限申报1个项目（课题）；国家科技重大专项、国家重点研发计划、科技创新2030</w:t>
      </w:r>
      <w:proofErr w:type="gramStart"/>
      <w:r w:rsidR="00483A66" w:rsidRPr="00483A66">
        <w:rPr>
          <w:rFonts w:ascii="方正仿宋_GBK" w:eastAsia="方正仿宋_GBK" w:hAnsi="宋体" w:cs="宋体" w:hint="eastAsia"/>
          <w:color w:val="333333"/>
          <w:kern w:val="0"/>
          <w:sz w:val="32"/>
          <w:szCs w:val="32"/>
        </w:rPr>
        <w:t>—重大</w:t>
      </w:r>
      <w:proofErr w:type="gramEnd"/>
      <w:r w:rsidR="00483A66" w:rsidRPr="00483A66">
        <w:rPr>
          <w:rFonts w:ascii="方正仿宋_GBK" w:eastAsia="方正仿宋_GBK" w:hAnsi="宋体" w:cs="宋体" w:hint="eastAsia"/>
          <w:color w:val="333333"/>
          <w:kern w:val="0"/>
          <w:sz w:val="32"/>
          <w:szCs w:val="32"/>
        </w:rPr>
        <w:t>项目的在</w:t>
      </w:r>
      <w:proofErr w:type="gramStart"/>
      <w:r w:rsidR="00483A66" w:rsidRPr="00483A66">
        <w:rPr>
          <w:rFonts w:ascii="方正仿宋_GBK" w:eastAsia="方正仿宋_GBK" w:hAnsi="宋体" w:cs="宋体" w:hint="eastAsia"/>
          <w:color w:val="333333"/>
          <w:kern w:val="0"/>
          <w:sz w:val="32"/>
          <w:szCs w:val="32"/>
        </w:rPr>
        <w:t>研</w:t>
      </w:r>
      <w:proofErr w:type="gramEnd"/>
      <w:r w:rsidR="00483A66" w:rsidRPr="00483A66">
        <w:rPr>
          <w:rFonts w:ascii="方正仿宋_GBK" w:eastAsia="方正仿宋_GBK" w:hAnsi="宋体" w:cs="宋体" w:hint="eastAsia"/>
          <w:color w:val="333333"/>
          <w:kern w:val="0"/>
          <w:sz w:val="32"/>
          <w:szCs w:val="32"/>
        </w:rPr>
        <w:t>项目负责人不得牵头或参与申报项目（课题），课题负责人可参与申报项目（课题）。</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项目（课题）负责人、项目骨干的申报项目（课题）和国家科技重大专项、国家重点研发计划、科技创新2030</w:t>
      </w:r>
      <w:proofErr w:type="gramStart"/>
      <w:r w:rsidRPr="00483A66">
        <w:rPr>
          <w:rFonts w:ascii="方正仿宋_GBK" w:eastAsia="方正仿宋_GBK" w:hAnsi="宋体" w:cs="宋体" w:hint="eastAsia"/>
          <w:color w:val="333333"/>
          <w:kern w:val="0"/>
          <w:sz w:val="32"/>
          <w:szCs w:val="32"/>
        </w:rPr>
        <w:t>—重大</w:t>
      </w:r>
      <w:proofErr w:type="gramEnd"/>
      <w:r w:rsidRPr="00483A66">
        <w:rPr>
          <w:rFonts w:ascii="方正仿宋_GBK" w:eastAsia="方正仿宋_GBK" w:hAnsi="宋体" w:cs="宋体" w:hint="eastAsia"/>
          <w:color w:val="333333"/>
          <w:kern w:val="0"/>
          <w:sz w:val="32"/>
          <w:szCs w:val="32"/>
        </w:rPr>
        <w:t>项目在</w:t>
      </w:r>
      <w:proofErr w:type="gramStart"/>
      <w:r w:rsidRPr="00483A66">
        <w:rPr>
          <w:rFonts w:ascii="方正仿宋_GBK" w:eastAsia="方正仿宋_GBK" w:hAnsi="宋体" w:cs="宋体" w:hint="eastAsia"/>
          <w:color w:val="333333"/>
          <w:kern w:val="0"/>
          <w:sz w:val="32"/>
          <w:szCs w:val="32"/>
        </w:rPr>
        <w:t>研</w:t>
      </w:r>
      <w:proofErr w:type="gramEnd"/>
      <w:r w:rsidRPr="00483A66">
        <w:rPr>
          <w:rFonts w:ascii="方正仿宋_GBK" w:eastAsia="方正仿宋_GBK" w:hAnsi="宋体" w:cs="宋体" w:hint="eastAsia"/>
          <w:color w:val="333333"/>
          <w:kern w:val="0"/>
          <w:sz w:val="32"/>
          <w:szCs w:val="32"/>
        </w:rPr>
        <w:t>项目（课题）总数不得超过2个。国家科技重大专项、国家重点研发计划、科技创新2030</w:t>
      </w:r>
      <w:proofErr w:type="gramStart"/>
      <w:r w:rsidRPr="00483A66">
        <w:rPr>
          <w:rFonts w:ascii="方正仿宋_GBK" w:eastAsia="方正仿宋_GBK" w:hAnsi="宋体" w:cs="宋体" w:hint="eastAsia"/>
          <w:color w:val="333333"/>
          <w:kern w:val="0"/>
          <w:sz w:val="32"/>
          <w:szCs w:val="32"/>
        </w:rPr>
        <w:t>—重大</w:t>
      </w:r>
      <w:proofErr w:type="gramEnd"/>
      <w:r w:rsidRPr="00483A66">
        <w:rPr>
          <w:rFonts w:ascii="方正仿宋_GBK" w:eastAsia="方正仿宋_GBK" w:hAnsi="宋体" w:cs="宋体" w:hint="eastAsia"/>
          <w:color w:val="333333"/>
          <w:kern w:val="0"/>
          <w:sz w:val="32"/>
          <w:szCs w:val="32"/>
        </w:rPr>
        <w:t>项目的在</w:t>
      </w:r>
      <w:proofErr w:type="gramStart"/>
      <w:r w:rsidRPr="00483A66">
        <w:rPr>
          <w:rFonts w:ascii="方正仿宋_GBK" w:eastAsia="方正仿宋_GBK" w:hAnsi="宋体" w:cs="宋体" w:hint="eastAsia"/>
          <w:color w:val="333333"/>
          <w:kern w:val="0"/>
          <w:sz w:val="32"/>
          <w:szCs w:val="32"/>
        </w:rPr>
        <w:t>研</w:t>
      </w:r>
      <w:proofErr w:type="gramEnd"/>
      <w:r w:rsidRPr="00483A66">
        <w:rPr>
          <w:rFonts w:ascii="方正仿宋_GBK" w:eastAsia="方正仿宋_GBK" w:hAnsi="宋体" w:cs="宋体" w:hint="eastAsia"/>
          <w:color w:val="333333"/>
          <w:kern w:val="0"/>
          <w:sz w:val="32"/>
          <w:szCs w:val="32"/>
        </w:rPr>
        <w:t>项目（课题）负责人和项目骨干不得因申报新项目而退出在</w:t>
      </w:r>
      <w:proofErr w:type="gramStart"/>
      <w:r w:rsidRPr="00483A66">
        <w:rPr>
          <w:rFonts w:ascii="方正仿宋_GBK" w:eastAsia="方正仿宋_GBK" w:hAnsi="宋体" w:cs="宋体" w:hint="eastAsia"/>
          <w:color w:val="333333"/>
          <w:kern w:val="0"/>
          <w:sz w:val="32"/>
          <w:szCs w:val="32"/>
        </w:rPr>
        <w:t>研</w:t>
      </w:r>
      <w:proofErr w:type="gramEnd"/>
      <w:r w:rsidRPr="00483A66">
        <w:rPr>
          <w:rFonts w:ascii="方正仿宋_GBK" w:eastAsia="方正仿宋_GBK" w:hAnsi="宋体" w:cs="宋体" w:hint="eastAsia"/>
          <w:color w:val="333333"/>
          <w:kern w:val="0"/>
          <w:sz w:val="32"/>
          <w:szCs w:val="32"/>
        </w:rPr>
        <w:t>项目；退出项目研发团队后，在原项目执行期内原则上不得牵头或参与申报新的国家重点研发计划项目。</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项目任务</w:t>
      </w:r>
      <w:proofErr w:type="gramStart"/>
      <w:r w:rsidRPr="00483A66">
        <w:rPr>
          <w:rFonts w:ascii="方正仿宋_GBK" w:eastAsia="方正仿宋_GBK" w:hAnsi="宋体" w:cs="宋体" w:hint="eastAsia"/>
          <w:color w:val="333333"/>
          <w:kern w:val="0"/>
          <w:sz w:val="32"/>
          <w:szCs w:val="32"/>
        </w:rPr>
        <w:t>书执行</w:t>
      </w:r>
      <w:proofErr w:type="gramEnd"/>
      <w:r w:rsidRPr="00483A66">
        <w:rPr>
          <w:rFonts w:ascii="方正仿宋_GBK" w:eastAsia="方正仿宋_GBK" w:hAnsi="宋体" w:cs="宋体" w:hint="eastAsia"/>
          <w:color w:val="333333"/>
          <w:kern w:val="0"/>
          <w:sz w:val="32"/>
          <w:szCs w:val="32"/>
        </w:rPr>
        <w:t>期（包括延期后的执行期）到2022年12月31日之前的在</w:t>
      </w:r>
      <w:proofErr w:type="gramStart"/>
      <w:r w:rsidRPr="00483A66">
        <w:rPr>
          <w:rFonts w:ascii="方正仿宋_GBK" w:eastAsia="方正仿宋_GBK" w:hAnsi="宋体" w:cs="宋体" w:hint="eastAsia"/>
          <w:color w:val="333333"/>
          <w:kern w:val="0"/>
          <w:sz w:val="32"/>
          <w:szCs w:val="32"/>
        </w:rPr>
        <w:t>研</w:t>
      </w:r>
      <w:proofErr w:type="gramEnd"/>
      <w:r w:rsidRPr="00483A66">
        <w:rPr>
          <w:rFonts w:ascii="方正仿宋_GBK" w:eastAsia="方正仿宋_GBK" w:hAnsi="宋体" w:cs="宋体" w:hint="eastAsia"/>
          <w:color w:val="333333"/>
          <w:kern w:val="0"/>
          <w:sz w:val="32"/>
          <w:szCs w:val="32"/>
        </w:rPr>
        <w:t>项目（</w:t>
      </w:r>
      <w:proofErr w:type="gramStart"/>
      <w:r w:rsidRPr="00483A66">
        <w:rPr>
          <w:rFonts w:ascii="方正仿宋_GBK" w:eastAsia="方正仿宋_GBK" w:hAnsi="宋体" w:cs="宋体" w:hint="eastAsia"/>
          <w:color w:val="333333"/>
          <w:kern w:val="0"/>
          <w:sz w:val="32"/>
          <w:szCs w:val="32"/>
        </w:rPr>
        <w:t>含任务</w:t>
      </w:r>
      <w:proofErr w:type="gramEnd"/>
      <w:r w:rsidRPr="00483A66">
        <w:rPr>
          <w:rFonts w:ascii="方正仿宋_GBK" w:eastAsia="方正仿宋_GBK" w:hAnsi="宋体" w:cs="宋体" w:hint="eastAsia"/>
          <w:color w:val="333333"/>
          <w:kern w:val="0"/>
          <w:sz w:val="32"/>
          <w:szCs w:val="32"/>
        </w:rPr>
        <w:t>或课题）不在限项范围内。</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5.</w:t>
      </w:r>
      <w:r w:rsidR="00483A66" w:rsidRPr="00483A66">
        <w:rPr>
          <w:rFonts w:ascii="方正仿宋_GBK" w:eastAsia="方正仿宋_GBK" w:hAnsi="宋体" w:cs="宋体" w:hint="eastAsia"/>
          <w:color w:val="333333"/>
          <w:kern w:val="0"/>
          <w:sz w:val="32"/>
          <w:szCs w:val="32"/>
        </w:rPr>
        <w:t>参与重点专项实施方案或本年度项目指南编制的专家，原则上不能申报该重点专项项目（课题）。</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6.</w:t>
      </w:r>
      <w:r w:rsidR="00483A66" w:rsidRPr="00483A66">
        <w:rPr>
          <w:rFonts w:ascii="方正仿宋_GBK" w:eastAsia="方正仿宋_GBK" w:hAnsi="宋体" w:cs="宋体" w:hint="eastAsia"/>
          <w:color w:val="333333"/>
          <w:kern w:val="0"/>
          <w:sz w:val="32"/>
          <w:szCs w:val="32"/>
        </w:rPr>
        <w:t>受聘于内地单位的外籍科学家及港、澳、台地区科学家可作为项目（课题）负责人，全职受聘人员须由内地聘用单位提供全职聘用的有效材料，非全职受聘人员须由双方单位同时提供聘用的有效材料，并作为项目预申报材料一并提交。</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7.</w:t>
      </w:r>
      <w:r w:rsidR="00483A66" w:rsidRPr="00483A66">
        <w:rPr>
          <w:rFonts w:ascii="方正仿宋_GBK" w:eastAsia="方正仿宋_GBK" w:hAnsi="宋体" w:cs="宋体" w:hint="eastAsia"/>
          <w:color w:val="333333"/>
          <w:kern w:val="0"/>
          <w:sz w:val="32"/>
          <w:szCs w:val="32"/>
        </w:rPr>
        <w:t>申报项目受理后，原则上不能更改申报单位和负责人。</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8.</w:t>
      </w:r>
      <w:r w:rsidR="00483A66" w:rsidRPr="00483A66">
        <w:rPr>
          <w:rFonts w:ascii="方正仿宋_GBK" w:eastAsia="方正仿宋_GBK" w:hAnsi="宋体" w:cs="宋体" w:hint="eastAsia"/>
          <w:color w:val="333333"/>
          <w:kern w:val="0"/>
          <w:sz w:val="32"/>
          <w:szCs w:val="32"/>
        </w:rPr>
        <w:t>项目具体申报要求详见各申报指南，有特殊规定的，从其规定。</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lastRenderedPageBreak/>
        <w:t>各申报单位在正式提交项目申报书前可利用国科管系统查询相关科研人员承担国家科技重大专项、国家重点研发计划重点专项、科技创新2030</w:t>
      </w:r>
      <w:proofErr w:type="gramStart"/>
      <w:r w:rsidRPr="00483A66">
        <w:rPr>
          <w:rFonts w:ascii="方正仿宋_GBK" w:eastAsia="方正仿宋_GBK" w:hAnsi="宋体" w:cs="宋体" w:hint="eastAsia"/>
          <w:color w:val="333333"/>
          <w:kern w:val="0"/>
          <w:sz w:val="32"/>
          <w:szCs w:val="32"/>
        </w:rPr>
        <w:t>—重大</w:t>
      </w:r>
      <w:proofErr w:type="gramEnd"/>
      <w:r w:rsidRPr="00483A66">
        <w:rPr>
          <w:rFonts w:ascii="方正仿宋_GBK" w:eastAsia="方正仿宋_GBK" w:hAnsi="宋体" w:cs="宋体" w:hint="eastAsia"/>
          <w:color w:val="333333"/>
          <w:kern w:val="0"/>
          <w:sz w:val="32"/>
          <w:szCs w:val="32"/>
        </w:rPr>
        <w:t>项目在</w:t>
      </w:r>
      <w:proofErr w:type="gramStart"/>
      <w:r w:rsidRPr="00483A66">
        <w:rPr>
          <w:rFonts w:ascii="方正仿宋_GBK" w:eastAsia="方正仿宋_GBK" w:hAnsi="宋体" w:cs="宋体" w:hint="eastAsia"/>
          <w:color w:val="333333"/>
          <w:kern w:val="0"/>
          <w:sz w:val="32"/>
          <w:szCs w:val="32"/>
        </w:rPr>
        <w:t>研</w:t>
      </w:r>
      <w:proofErr w:type="gramEnd"/>
      <w:r w:rsidRPr="00483A66">
        <w:rPr>
          <w:rFonts w:ascii="方正仿宋_GBK" w:eastAsia="方正仿宋_GBK" w:hAnsi="宋体" w:cs="宋体" w:hint="eastAsia"/>
          <w:color w:val="333333"/>
          <w:kern w:val="0"/>
          <w:sz w:val="32"/>
          <w:szCs w:val="32"/>
        </w:rPr>
        <w:t>项目（</w:t>
      </w:r>
      <w:proofErr w:type="gramStart"/>
      <w:r w:rsidRPr="00483A66">
        <w:rPr>
          <w:rFonts w:ascii="方正仿宋_GBK" w:eastAsia="方正仿宋_GBK" w:hAnsi="宋体" w:cs="宋体" w:hint="eastAsia"/>
          <w:color w:val="333333"/>
          <w:kern w:val="0"/>
          <w:sz w:val="32"/>
          <w:szCs w:val="32"/>
        </w:rPr>
        <w:t>含任务</w:t>
      </w:r>
      <w:proofErr w:type="gramEnd"/>
      <w:r w:rsidRPr="00483A66">
        <w:rPr>
          <w:rFonts w:ascii="方正仿宋_GBK" w:eastAsia="方正仿宋_GBK" w:hAnsi="宋体" w:cs="宋体" w:hint="eastAsia"/>
          <w:color w:val="333333"/>
          <w:kern w:val="0"/>
          <w:sz w:val="32"/>
          <w:szCs w:val="32"/>
        </w:rPr>
        <w:t>或课题）情况，避免重复申报。</w:t>
      </w:r>
    </w:p>
    <w:p w:rsidR="00483A66" w:rsidRPr="00483A66" w:rsidRDefault="00483A66" w:rsidP="00483A66">
      <w:pPr>
        <w:widowControl/>
        <w:spacing w:line="600" w:lineRule="exact"/>
        <w:ind w:firstLine="480"/>
        <w:rPr>
          <w:rFonts w:ascii="方正仿宋_GBK" w:eastAsia="方正仿宋_GBK" w:hAnsi="宋体" w:cs="宋体" w:hint="eastAsia"/>
          <w:b/>
          <w:color w:val="333333"/>
          <w:kern w:val="0"/>
          <w:sz w:val="32"/>
          <w:szCs w:val="32"/>
        </w:rPr>
      </w:pPr>
      <w:r w:rsidRPr="00483A66">
        <w:rPr>
          <w:rFonts w:ascii="方正仿宋_GBK" w:eastAsia="方正仿宋_GBK" w:hAnsi="宋体" w:cs="宋体" w:hint="eastAsia"/>
          <w:b/>
          <w:color w:val="333333"/>
          <w:kern w:val="0"/>
          <w:sz w:val="32"/>
          <w:szCs w:val="32"/>
        </w:rPr>
        <w:t>四、项目管理改革举措</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 关于“揭榜挂帅”项目。为切实提升科研投入绩效、强化重大创新成果的“实战性”，重点研发计划聚焦高质量发展亟需、应用导向鲜明、最终用户明确的攻关任务，设立“揭榜挂帅”项目。突出最终用户作用，实施签订“军令状”“里程碑”考核等管理方式。对揭榜单位无注册时间要求，对揭榜团队负责人无年龄、学历和职称要求，鼓励有信心、有能力组织好关键核心技术攻坚的优势团队积极申报。明确榜单任务资助额度，简化预算编制，经费管理探索实行“负面清单”。</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2.</w:t>
      </w:r>
      <w:r w:rsidR="00483A66" w:rsidRPr="00483A66">
        <w:rPr>
          <w:rFonts w:ascii="方正仿宋_GBK" w:eastAsia="方正仿宋_GBK" w:hAnsi="宋体" w:cs="宋体" w:hint="eastAsia"/>
          <w:color w:val="333333"/>
          <w:kern w:val="0"/>
          <w:sz w:val="32"/>
          <w:szCs w:val="32"/>
        </w:rPr>
        <w:t>关于青年科学家项目。为给青年科研人员创造更多机会组织实施国家目标导向的重大研发任务，重点研发计划设立青年科学家项目。根据领域和专项特点，采取专设青年科学家项目或项目下专设青年科学家课题等多种方式。青年科学家项目</w:t>
      </w:r>
      <w:proofErr w:type="gramStart"/>
      <w:r w:rsidR="00483A66" w:rsidRPr="00483A66">
        <w:rPr>
          <w:rFonts w:ascii="方正仿宋_GBK" w:eastAsia="方正仿宋_GBK" w:hAnsi="宋体" w:cs="宋体" w:hint="eastAsia"/>
          <w:color w:val="333333"/>
          <w:kern w:val="0"/>
          <w:sz w:val="32"/>
          <w:szCs w:val="32"/>
        </w:rPr>
        <w:t>不</w:t>
      </w:r>
      <w:proofErr w:type="gramEnd"/>
      <w:r w:rsidR="00483A66" w:rsidRPr="00483A66">
        <w:rPr>
          <w:rFonts w:ascii="方正仿宋_GBK" w:eastAsia="方正仿宋_GBK" w:hAnsi="宋体" w:cs="宋体" w:hint="eastAsia"/>
          <w:color w:val="333333"/>
          <w:kern w:val="0"/>
          <w:sz w:val="32"/>
          <w:szCs w:val="32"/>
        </w:rPr>
        <w:t>下设课题，原则上不再组织预算评估，鼓励青年科学家大胆探索更具创新性和颠覆性的新方法、新路径，更好服务于专项总体目标的实现。</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3.</w:t>
      </w:r>
      <w:r w:rsidR="00483A66" w:rsidRPr="00483A66">
        <w:rPr>
          <w:rFonts w:ascii="方正仿宋_GBK" w:eastAsia="方正仿宋_GBK" w:hAnsi="宋体" w:cs="宋体" w:hint="eastAsia"/>
          <w:color w:val="333333"/>
          <w:kern w:val="0"/>
          <w:sz w:val="32"/>
          <w:szCs w:val="32"/>
        </w:rPr>
        <w:t>关于部省联动。部分专项任务将结合国家重大战略部署和区域产业发展重大需求，采取部省联动方式实施，由部门</w:t>
      </w:r>
      <w:r w:rsidR="00483A66" w:rsidRPr="00483A66">
        <w:rPr>
          <w:rFonts w:ascii="方正仿宋_GBK" w:eastAsia="方正仿宋_GBK" w:hAnsi="宋体" w:cs="宋体" w:hint="eastAsia"/>
          <w:color w:val="333333"/>
          <w:kern w:val="0"/>
          <w:sz w:val="32"/>
          <w:szCs w:val="32"/>
        </w:rPr>
        <w:lastRenderedPageBreak/>
        <w:t>和地方共同凝练需求、联合投入、协同管理，地方出台专门政策承接项目成果，在项目组织实施中一体化推动重大科技成果产出和落地转化。</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4.</w:t>
      </w:r>
      <w:r w:rsidR="00483A66" w:rsidRPr="00483A66">
        <w:rPr>
          <w:rFonts w:ascii="方正仿宋_GBK" w:eastAsia="方正仿宋_GBK" w:hAnsi="宋体" w:cs="宋体" w:hint="eastAsia"/>
          <w:color w:val="333333"/>
          <w:kern w:val="0"/>
          <w:sz w:val="32"/>
          <w:szCs w:val="32"/>
        </w:rPr>
        <w:t>关于技术就绪度（TRL）管理。针对技术体系清晰、定量考核指标明确的相关任务方向，“十四五”重点研发计划探索实行技术就绪度管理。申报指南中将明确技术就绪度要求，并在后续的评审立项、考核评估中纳入技术就绪度指标，科学设定“里程碑”考核节点，严格把控项目实施进展和风险，确保成果高质量产出。</w:t>
      </w:r>
    </w:p>
    <w:p w:rsidR="00483A66" w:rsidRPr="00483A66" w:rsidRDefault="005B4975" w:rsidP="00483A66">
      <w:pPr>
        <w:widowControl/>
        <w:spacing w:line="600" w:lineRule="exact"/>
        <w:ind w:firstLine="480"/>
        <w:rPr>
          <w:rFonts w:ascii="方正仿宋_GBK" w:eastAsia="方正仿宋_GBK" w:hAnsi="宋体" w:cs="宋体" w:hint="eastAsia"/>
          <w:color w:val="333333"/>
          <w:kern w:val="0"/>
          <w:sz w:val="32"/>
          <w:szCs w:val="32"/>
        </w:rPr>
      </w:pPr>
      <w:r>
        <w:rPr>
          <w:rFonts w:ascii="方正仿宋_GBK" w:eastAsia="方正仿宋_GBK" w:hAnsi="宋体" w:cs="宋体" w:hint="eastAsia"/>
          <w:color w:val="333333"/>
          <w:kern w:val="0"/>
          <w:sz w:val="32"/>
          <w:szCs w:val="32"/>
        </w:rPr>
        <w:t>5.</w:t>
      </w:r>
      <w:r w:rsidR="00483A66" w:rsidRPr="00483A66">
        <w:rPr>
          <w:rFonts w:ascii="方正仿宋_GBK" w:eastAsia="方正仿宋_GBK" w:hAnsi="宋体" w:cs="宋体" w:hint="eastAsia"/>
          <w:color w:val="333333"/>
          <w:kern w:val="0"/>
          <w:sz w:val="32"/>
          <w:szCs w:val="32"/>
        </w:rPr>
        <w:t>关于科技型中小企业项目。为进一步强化企业创新主体地位，加快科技型中小企业创新能力提升，在部分重点专项指南中试点设立科技型中小企业项目，要求由科研能力强的科技型中小企业牵头申报。项目下不设课题，实行定额资助，原则上不再组织预算评估，在验收时将对技术指标完成和成果应用情况进行同步考核。</w:t>
      </w:r>
    </w:p>
    <w:p w:rsidR="00483A66" w:rsidRPr="00483A66" w:rsidRDefault="00483A66" w:rsidP="00483A66">
      <w:pPr>
        <w:widowControl/>
        <w:spacing w:line="600" w:lineRule="exact"/>
        <w:ind w:firstLine="480"/>
        <w:rPr>
          <w:rFonts w:ascii="方正仿宋_GBK" w:eastAsia="方正仿宋_GBK" w:hAnsi="宋体" w:cs="宋体" w:hint="eastAsia"/>
          <w:b/>
          <w:color w:val="333333"/>
          <w:kern w:val="0"/>
          <w:sz w:val="32"/>
          <w:szCs w:val="32"/>
        </w:rPr>
      </w:pPr>
      <w:bookmarkStart w:id="0" w:name="_GoBack"/>
      <w:r w:rsidRPr="00483A66">
        <w:rPr>
          <w:rFonts w:ascii="方正仿宋_GBK" w:eastAsia="方正仿宋_GBK" w:hAnsi="宋体" w:cs="宋体" w:hint="eastAsia"/>
          <w:b/>
          <w:color w:val="333333"/>
          <w:kern w:val="0"/>
          <w:sz w:val="32"/>
          <w:szCs w:val="32"/>
        </w:rPr>
        <w:t>五、具体申报方式</w:t>
      </w:r>
    </w:p>
    <w:bookmarkEnd w:id="0"/>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网上填报。请各申报单位按要求通过国科管系统进行网上填报。专业机构将以网上填报的申报书作为后续形式审查、项目评审的依据。申报材料中所需的附件材料，全部以电子扫描件上传。确因疫情影响暂时无法提供的，请上传依托单位出具的说明材料扫描件，专业机构可根据情况通知补交。</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项目申报单位网上填报预申报书的受理时间为：2022年5月17日8：00至6月20日16：00。进入答辩评审环节的</w:t>
      </w:r>
      <w:r w:rsidRPr="00483A66">
        <w:rPr>
          <w:rFonts w:ascii="方正仿宋_GBK" w:eastAsia="方正仿宋_GBK" w:hAnsi="宋体" w:cs="宋体" w:hint="eastAsia"/>
          <w:color w:val="333333"/>
          <w:kern w:val="0"/>
          <w:sz w:val="32"/>
          <w:szCs w:val="32"/>
        </w:rPr>
        <w:lastRenderedPageBreak/>
        <w:t>申报项目，由申报单位按要求填报正式申报书，并通过国科管系统提交，具体时间和有关要求另行通知。</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2. 组织推荐。请各推荐单位于2022年6月24日16：00前通过国科管系统逐项确认推荐项目，并将加盖推荐单位公章的</w:t>
      </w:r>
      <w:proofErr w:type="gramStart"/>
      <w:r w:rsidRPr="00483A66">
        <w:rPr>
          <w:rFonts w:ascii="方正仿宋_GBK" w:eastAsia="方正仿宋_GBK" w:hAnsi="宋体" w:cs="宋体" w:hint="eastAsia"/>
          <w:color w:val="333333"/>
          <w:kern w:val="0"/>
          <w:sz w:val="32"/>
          <w:szCs w:val="32"/>
        </w:rPr>
        <w:t>推荐函以电子扫描</w:t>
      </w:r>
      <w:proofErr w:type="gramEnd"/>
      <w:r w:rsidRPr="00483A66">
        <w:rPr>
          <w:rFonts w:ascii="方正仿宋_GBK" w:eastAsia="方正仿宋_GBK" w:hAnsi="宋体" w:cs="宋体" w:hint="eastAsia"/>
          <w:color w:val="333333"/>
          <w:kern w:val="0"/>
          <w:sz w:val="32"/>
          <w:szCs w:val="32"/>
        </w:rPr>
        <w:t>件上传。</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3. 技术咨询电话及邮箱：</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010-58882999（中继线），program@istic.ac.cn</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4. 业务咨询电话：</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（1）“先进结构与复合材料”重点专项咨询电话：010-68104778</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（2）“稀土新材料”重点专项咨询电话：010-68208208、68207717</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（3）“高端功能与智能材料”重点专项咨询电话：010-68104475</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（4）“新型显示与战略性电子材料”重点专项咨询电话：010-68104778</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（5）“储能与智能电网技术”重点专项咨询电话：010-68207731、68207706</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（6）“可再生能源技术”重点专项咨询电话：010-68104408</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（7）“煤炭清洁高效利用技术”重点专项咨询电话：010-68104430</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（8）“氢能技术”重点专项咨询电话：010-68104492</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lastRenderedPageBreak/>
        <w:t>（9）“交通基础设施”重点专项咨询电话：010-68104462</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（10）“交通载运装备与智能交通技术”重点专项咨询电话：010-68104467</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（11）“新能源汽车”重点专项咨询电话：010-68104408</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（12）“高性能制造技术与重大装备”重点专项咨询电话：010-68104402</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（13）“智能传感器”重点专项咨询电话：010-68104423</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（14）“工业软件”重点专项咨询电话：010-68104472</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（15）“增材制造与激光制造”重点专项咨询电话：010-68104487</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（16）“智能机器人”重点专项咨询电话：010-68207734、68207732</w:t>
      </w:r>
    </w:p>
    <w:p w:rsidR="00483A66" w:rsidRPr="00483A66" w:rsidRDefault="00483A66" w:rsidP="00483A66">
      <w:pPr>
        <w:widowControl/>
        <w:spacing w:line="600" w:lineRule="exact"/>
        <w:ind w:firstLine="480"/>
        <w:rPr>
          <w:rFonts w:ascii="方正仿宋_GBK" w:eastAsia="方正仿宋_GBK" w:hAnsi="宋体" w:cs="宋体" w:hint="eastAsia"/>
          <w:color w:val="333333"/>
          <w:kern w:val="0"/>
          <w:sz w:val="32"/>
          <w:szCs w:val="32"/>
        </w:rPr>
      </w:pPr>
      <w:r w:rsidRPr="00483A66">
        <w:rPr>
          <w:rFonts w:ascii="方正仿宋_GBK" w:eastAsia="方正仿宋_GBK" w:hAnsi="宋体" w:cs="宋体" w:hint="eastAsia"/>
          <w:color w:val="333333"/>
          <w:kern w:val="0"/>
          <w:sz w:val="32"/>
          <w:szCs w:val="32"/>
        </w:rPr>
        <w:t>（17）“网络空间安全治理”重点专项咨询电话：010-68207726、68207794</w:t>
      </w:r>
    </w:p>
    <w:p w:rsidR="007B3B04" w:rsidRPr="00483A66" w:rsidRDefault="00483A66" w:rsidP="00483A66">
      <w:pPr>
        <w:widowControl/>
        <w:spacing w:line="600" w:lineRule="exact"/>
        <w:ind w:firstLine="480"/>
        <w:rPr>
          <w:rFonts w:ascii="方正仿宋_GBK" w:eastAsia="方正仿宋_GBK" w:hAnsi="宋体" w:cs="宋体"/>
          <w:color w:val="333333"/>
          <w:kern w:val="0"/>
          <w:sz w:val="32"/>
          <w:szCs w:val="32"/>
        </w:rPr>
      </w:pPr>
      <w:r w:rsidRPr="00483A66">
        <w:rPr>
          <w:rFonts w:ascii="方正仿宋_GBK" w:eastAsia="方正仿宋_GBK" w:hAnsi="宋体" w:cs="宋体" w:hint="eastAsia"/>
          <w:color w:val="333333"/>
          <w:kern w:val="0"/>
          <w:sz w:val="32"/>
          <w:szCs w:val="32"/>
        </w:rPr>
        <w:t>请登录系统，在“公开公示-申报指南（2022）”菜单栏中查看申报指南材料。</w:t>
      </w:r>
    </w:p>
    <w:sectPr w:rsidR="007B3B04" w:rsidRPr="00483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14" w:rsidRDefault="00D31C14" w:rsidP="00483A66">
      <w:r>
        <w:separator/>
      </w:r>
    </w:p>
  </w:endnote>
  <w:endnote w:type="continuationSeparator" w:id="0">
    <w:p w:rsidR="00D31C14" w:rsidRDefault="00D31C14" w:rsidP="0048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14" w:rsidRDefault="00D31C14" w:rsidP="00483A66">
      <w:r>
        <w:separator/>
      </w:r>
    </w:p>
  </w:footnote>
  <w:footnote w:type="continuationSeparator" w:id="0">
    <w:p w:rsidR="00D31C14" w:rsidRDefault="00D31C14" w:rsidP="0048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E2"/>
    <w:rsid w:val="00483A66"/>
    <w:rsid w:val="005B4975"/>
    <w:rsid w:val="00BB52E2"/>
    <w:rsid w:val="00D14834"/>
    <w:rsid w:val="00D31C14"/>
    <w:rsid w:val="00DF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3A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A66"/>
    <w:rPr>
      <w:sz w:val="18"/>
      <w:szCs w:val="18"/>
    </w:rPr>
  </w:style>
  <w:style w:type="paragraph" w:styleId="a4">
    <w:name w:val="footer"/>
    <w:basedOn w:val="a"/>
    <w:link w:val="Char0"/>
    <w:uiPriority w:val="99"/>
    <w:unhideWhenUsed/>
    <w:rsid w:val="00483A66"/>
    <w:pPr>
      <w:tabs>
        <w:tab w:val="center" w:pos="4153"/>
        <w:tab w:val="right" w:pos="8306"/>
      </w:tabs>
      <w:snapToGrid w:val="0"/>
      <w:jc w:val="left"/>
    </w:pPr>
    <w:rPr>
      <w:sz w:val="18"/>
      <w:szCs w:val="18"/>
    </w:rPr>
  </w:style>
  <w:style w:type="character" w:customStyle="1" w:styleId="Char0">
    <w:name w:val="页脚 Char"/>
    <w:basedOn w:val="a0"/>
    <w:link w:val="a4"/>
    <w:uiPriority w:val="99"/>
    <w:rsid w:val="00483A66"/>
    <w:rPr>
      <w:sz w:val="18"/>
      <w:szCs w:val="18"/>
    </w:rPr>
  </w:style>
  <w:style w:type="character" w:customStyle="1" w:styleId="1Char">
    <w:name w:val="标题 1 Char"/>
    <w:basedOn w:val="a0"/>
    <w:link w:val="1"/>
    <w:uiPriority w:val="9"/>
    <w:rsid w:val="00483A66"/>
    <w:rPr>
      <w:rFonts w:ascii="宋体" w:eastAsia="宋体" w:hAnsi="宋体" w:cs="宋体"/>
      <w:b/>
      <w:bCs/>
      <w:kern w:val="36"/>
      <w:sz w:val="48"/>
      <w:szCs w:val="48"/>
    </w:rPr>
  </w:style>
  <w:style w:type="paragraph" w:customStyle="1" w:styleId="articlesubtitle">
    <w:name w:val="article__subtitle"/>
    <w:basedOn w:val="a"/>
    <w:rsid w:val="00483A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3A66"/>
  </w:style>
  <w:style w:type="paragraph" w:styleId="a5">
    <w:name w:val="Normal (Web)"/>
    <w:basedOn w:val="a"/>
    <w:uiPriority w:val="99"/>
    <w:semiHidden/>
    <w:unhideWhenUsed/>
    <w:rsid w:val="00483A6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3A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A66"/>
    <w:rPr>
      <w:sz w:val="18"/>
      <w:szCs w:val="18"/>
    </w:rPr>
  </w:style>
  <w:style w:type="paragraph" w:styleId="a4">
    <w:name w:val="footer"/>
    <w:basedOn w:val="a"/>
    <w:link w:val="Char0"/>
    <w:uiPriority w:val="99"/>
    <w:unhideWhenUsed/>
    <w:rsid w:val="00483A66"/>
    <w:pPr>
      <w:tabs>
        <w:tab w:val="center" w:pos="4153"/>
        <w:tab w:val="right" w:pos="8306"/>
      </w:tabs>
      <w:snapToGrid w:val="0"/>
      <w:jc w:val="left"/>
    </w:pPr>
    <w:rPr>
      <w:sz w:val="18"/>
      <w:szCs w:val="18"/>
    </w:rPr>
  </w:style>
  <w:style w:type="character" w:customStyle="1" w:styleId="Char0">
    <w:name w:val="页脚 Char"/>
    <w:basedOn w:val="a0"/>
    <w:link w:val="a4"/>
    <w:uiPriority w:val="99"/>
    <w:rsid w:val="00483A66"/>
    <w:rPr>
      <w:sz w:val="18"/>
      <w:szCs w:val="18"/>
    </w:rPr>
  </w:style>
  <w:style w:type="character" w:customStyle="1" w:styleId="1Char">
    <w:name w:val="标题 1 Char"/>
    <w:basedOn w:val="a0"/>
    <w:link w:val="1"/>
    <w:uiPriority w:val="9"/>
    <w:rsid w:val="00483A66"/>
    <w:rPr>
      <w:rFonts w:ascii="宋体" w:eastAsia="宋体" w:hAnsi="宋体" w:cs="宋体"/>
      <w:b/>
      <w:bCs/>
      <w:kern w:val="36"/>
      <w:sz w:val="48"/>
      <w:szCs w:val="48"/>
    </w:rPr>
  </w:style>
  <w:style w:type="paragraph" w:customStyle="1" w:styleId="articlesubtitle">
    <w:name w:val="article__subtitle"/>
    <w:basedOn w:val="a"/>
    <w:rsid w:val="00483A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83A66"/>
  </w:style>
  <w:style w:type="paragraph" w:styleId="a5">
    <w:name w:val="Normal (Web)"/>
    <w:basedOn w:val="a"/>
    <w:uiPriority w:val="99"/>
    <w:semiHidden/>
    <w:unhideWhenUsed/>
    <w:rsid w:val="00483A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99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2211">
          <w:marLeft w:val="0"/>
          <w:marRight w:val="0"/>
          <w:marTop w:val="0"/>
          <w:marBottom w:val="0"/>
          <w:divBdr>
            <w:top w:val="none" w:sz="0" w:space="0" w:color="auto"/>
            <w:left w:val="none" w:sz="0" w:space="0" w:color="auto"/>
            <w:bottom w:val="none" w:sz="0" w:space="0" w:color="auto"/>
            <w:right w:val="none" w:sz="0" w:space="0" w:color="auto"/>
          </w:divBdr>
          <w:divsChild>
            <w:div w:id="26881270">
              <w:marLeft w:val="0"/>
              <w:marRight w:val="0"/>
              <w:marTop w:val="0"/>
              <w:marBottom w:val="0"/>
              <w:divBdr>
                <w:top w:val="none" w:sz="0" w:space="0" w:color="auto"/>
                <w:left w:val="none" w:sz="0" w:space="0" w:color="auto"/>
                <w:bottom w:val="none" w:sz="0" w:space="0" w:color="auto"/>
                <w:right w:val="none" w:sz="0" w:space="0" w:color="auto"/>
              </w:divBdr>
            </w:div>
          </w:divsChild>
        </w:div>
        <w:div w:id="152327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665</Words>
  <Characters>3794</Characters>
  <Application>Microsoft Office Word</Application>
  <DocSecurity>0</DocSecurity>
  <Lines>31</Lines>
  <Paragraphs>8</Paragraphs>
  <ScaleCrop>false</ScaleCrop>
  <Company>Microsoft</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2022-04-28T02:39:00Z</dcterms:created>
  <dcterms:modified xsi:type="dcterms:W3CDTF">2022-04-28T02:42:00Z</dcterms:modified>
</cp:coreProperties>
</file>