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156D" w14:textId="77777777" w:rsidR="005D66D1" w:rsidRPr="005D66D1" w:rsidRDefault="005D66D1" w:rsidP="005D66D1">
      <w:pPr>
        <w:widowControl/>
        <w:shd w:val="clear" w:color="auto" w:fill="FFFFFF"/>
        <w:jc w:val="center"/>
        <w:outlineLvl w:val="0"/>
        <w:rPr>
          <w:rFonts w:ascii="Helvetica" w:eastAsia="宋体" w:hAnsi="Helvetica" w:cs="Helvetica"/>
          <w:b/>
          <w:bCs/>
          <w:color w:val="333333"/>
          <w:kern w:val="36"/>
          <w:sz w:val="36"/>
          <w:szCs w:val="36"/>
        </w:rPr>
      </w:pPr>
      <w:r w:rsidRPr="005D66D1">
        <w:rPr>
          <w:rFonts w:ascii="Helvetica" w:eastAsia="宋体" w:hAnsi="Helvetica" w:cs="Helvetica"/>
          <w:b/>
          <w:bCs/>
          <w:color w:val="333333"/>
          <w:kern w:val="36"/>
          <w:sz w:val="36"/>
          <w:szCs w:val="36"/>
        </w:rPr>
        <w:t>工业和信息化部办公厅关于开展数字化赋能、科技成果赋智、质量标准品牌赋值中小企业全国行活动的通知</w:t>
      </w:r>
    </w:p>
    <w:p w14:paraId="6A62E32B" w14:textId="77777777" w:rsidR="005D66D1" w:rsidRPr="005D66D1" w:rsidRDefault="005D66D1" w:rsidP="005D66D1">
      <w:pPr>
        <w:widowControl/>
        <w:shd w:val="clear" w:color="auto" w:fill="FFFFFF"/>
        <w:jc w:val="center"/>
        <w:rPr>
          <w:rFonts w:ascii="宋体" w:eastAsia="宋体" w:hAnsi="宋体" w:cs="宋体"/>
          <w:color w:val="333333"/>
          <w:kern w:val="0"/>
          <w:sz w:val="24"/>
          <w:szCs w:val="24"/>
        </w:rPr>
      </w:pPr>
      <w:r w:rsidRPr="005D66D1">
        <w:rPr>
          <w:rFonts w:ascii="宋体" w:eastAsia="宋体" w:hAnsi="宋体" w:cs="宋体" w:hint="eastAsia"/>
          <w:color w:val="333333"/>
          <w:kern w:val="0"/>
          <w:sz w:val="24"/>
          <w:szCs w:val="24"/>
        </w:rPr>
        <w:t>工</w:t>
      </w:r>
      <w:proofErr w:type="gramStart"/>
      <w:r w:rsidRPr="005D66D1">
        <w:rPr>
          <w:rFonts w:ascii="宋体" w:eastAsia="宋体" w:hAnsi="宋体" w:cs="宋体" w:hint="eastAsia"/>
          <w:color w:val="333333"/>
          <w:kern w:val="0"/>
          <w:sz w:val="24"/>
          <w:szCs w:val="24"/>
        </w:rPr>
        <w:t>信厅企业函</w:t>
      </w:r>
      <w:proofErr w:type="gramEnd"/>
      <w:r w:rsidRPr="005D66D1">
        <w:rPr>
          <w:rFonts w:ascii="宋体" w:eastAsia="宋体" w:hAnsi="宋体" w:cs="宋体" w:hint="eastAsia"/>
          <w:color w:val="333333"/>
          <w:kern w:val="0"/>
          <w:sz w:val="24"/>
          <w:szCs w:val="24"/>
        </w:rPr>
        <w:t>〔2023〕171号</w:t>
      </w:r>
    </w:p>
    <w:p w14:paraId="6EB1CA1A" w14:textId="77777777" w:rsidR="005D66D1" w:rsidRPr="005D66D1" w:rsidRDefault="005D66D1" w:rsidP="005D66D1">
      <w:pPr>
        <w:widowControl/>
        <w:shd w:val="clear" w:color="auto" w:fill="FFFFFF"/>
        <w:jc w:val="left"/>
        <w:rPr>
          <w:rFonts w:ascii="宋体" w:eastAsia="宋体" w:hAnsi="宋体" w:cs="宋体" w:hint="eastAsia"/>
          <w:color w:val="333333"/>
          <w:kern w:val="0"/>
          <w:sz w:val="24"/>
          <w:szCs w:val="24"/>
        </w:rPr>
      </w:pPr>
    </w:p>
    <w:p w14:paraId="35A32D59" w14:textId="77777777" w:rsidR="005D66D1" w:rsidRPr="005D66D1" w:rsidRDefault="005D66D1" w:rsidP="005D66D1">
      <w:pPr>
        <w:widowControl/>
        <w:shd w:val="clear" w:color="auto" w:fill="FFFFFF"/>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各省、自治区、直辖市及计划单列市、新疆生产建设兵团工业和信息化主管部门：</w:t>
      </w:r>
    </w:p>
    <w:p w14:paraId="500F8A5F"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为深入贯彻党中央、国务院关于支持中小企业创新发展的决策部署，落实《中小企业数字化赋能专项行动方案》《科技成果赋智中小企业专项行动（2023-2025年）》《质量标准品牌赋值中小企业专项行动（2023-2025年）》，加快中小企业数字化转型步伐，提高科技成果转化和产业化水平，推动中小企业向价值链中高端迈进，现组织开展数字化赋能、科技成果赋智、质量标准品牌赋值中小企业全国行活动（以下称“三赋”全国行）。有关事项通知如下：</w:t>
      </w:r>
    </w:p>
    <w:p w14:paraId="7F3C2C95"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一、组织方式</w:t>
      </w:r>
    </w:p>
    <w:p w14:paraId="42875AAC"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各地工业和信息化主管部门组织互联网平台企业和跨行业跨领域工业互联网平台企业等数字化服务商（以下统称数字化服务商），高校，科研院所，质量、标准、品牌、工业设计、成果转化等专业服务机构以及相关企业，结合各地优势资源，围绕数字化赋能、科技成果赋智、质量标准品牌赋值，一体化全面推进“三赋”全国行活动。活动以线上线下相结合方式开展，线上设置活动专区，线下在全国各地分别推进。每个省份首场活动以“政策宣讲+专场活动”的形式举办，首场活动之后可结合地市实际需求开展活动。根据前期活动征集情况，2023年底前至少在全国10个省份开展活动。</w:t>
      </w:r>
    </w:p>
    <w:p w14:paraId="5DAE4CC7"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二、活动内容</w:t>
      </w:r>
    </w:p>
    <w:p w14:paraId="02C45566"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（一）组织政策宣</w:t>
      </w:r>
      <w:proofErr w:type="gramStart"/>
      <w:r w:rsidRPr="005D66D1">
        <w:rPr>
          <w:rFonts w:ascii="宋体" w:eastAsia="宋体" w:hAnsi="宋体" w:cs="宋体" w:hint="eastAsia"/>
          <w:color w:val="333333"/>
          <w:kern w:val="0"/>
          <w:sz w:val="24"/>
          <w:szCs w:val="24"/>
        </w:rPr>
        <w:t>贯</w:t>
      </w:r>
      <w:proofErr w:type="gramEnd"/>
      <w:r w:rsidRPr="005D66D1">
        <w:rPr>
          <w:rFonts w:ascii="宋体" w:eastAsia="宋体" w:hAnsi="宋体" w:cs="宋体" w:hint="eastAsia"/>
          <w:color w:val="333333"/>
          <w:kern w:val="0"/>
          <w:sz w:val="24"/>
          <w:szCs w:val="24"/>
        </w:rPr>
        <w:t>。通过政策推送、政策宣讲等多种方式，对《中小企业数字化赋能专项行动方案》《科技成果赋智中小企业专项行动（2023-2025年）》《质量标准品牌赋值中小企业专项行动（2023-2025年）》进行解读，确保政策服务惠及中小企业，做到应知尽知。</w:t>
      </w:r>
    </w:p>
    <w:p w14:paraId="410CDB22"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二）挖掘服务需求。组织服务机构走访中小企业，深入开展调研，通过对企业的诊断与评估，深挖中小企业在数字化转型、成果转化、知识产权、产品测试认证、关键技术诊断、质量品牌管理、标准化应用、工业设计等方面的服务需求。</w:t>
      </w:r>
    </w:p>
    <w:p w14:paraId="253F8039"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（三）创新服务供给。组织与引导服务机构针对中小企业服务需求，提供有用有效的技术、产品和解决方案。为创新型中小企业、专精特新中小企业、专精特新“小巨人”企业提供专</w:t>
      </w:r>
      <w:proofErr w:type="gramStart"/>
      <w:r w:rsidRPr="005D66D1">
        <w:rPr>
          <w:rFonts w:ascii="宋体" w:eastAsia="宋体" w:hAnsi="宋体" w:cs="宋体" w:hint="eastAsia"/>
          <w:color w:val="333333"/>
          <w:kern w:val="0"/>
          <w:sz w:val="24"/>
          <w:szCs w:val="24"/>
        </w:rPr>
        <w:t>属优惠</w:t>
      </w:r>
      <w:proofErr w:type="gramEnd"/>
      <w:r w:rsidRPr="005D66D1">
        <w:rPr>
          <w:rFonts w:ascii="宋体" w:eastAsia="宋体" w:hAnsi="宋体" w:cs="宋体" w:hint="eastAsia"/>
          <w:color w:val="333333"/>
          <w:kern w:val="0"/>
          <w:sz w:val="24"/>
          <w:szCs w:val="24"/>
        </w:rPr>
        <w:t>服务，包括免费试用工具、专属产品定制、特定产品价格折扣、一对一服务咨询等。</w:t>
      </w:r>
    </w:p>
    <w:p w14:paraId="1026BF29"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（四）搭建对接平台。组织各类服务机构、高校、科研院所、投融资机构与中小企业“结对子”，开展走进数字化服务商、成果</w:t>
      </w:r>
      <w:proofErr w:type="gramStart"/>
      <w:r w:rsidRPr="005D66D1">
        <w:rPr>
          <w:rFonts w:ascii="宋体" w:eastAsia="宋体" w:hAnsi="宋体" w:cs="宋体" w:hint="eastAsia"/>
          <w:color w:val="333333"/>
          <w:kern w:val="0"/>
          <w:sz w:val="24"/>
          <w:szCs w:val="24"/>
        </w:rPr>
        <w:t>对接路</w:t>
      </w:r>
      <w:proofErr w:type="gramEnd"/>
      <w:r w:rsidRPr="005D66D1">
        <w:rPr>
          <w:rFonts w:ascii="宋体" w:eastAsia="宋体" w:hAnsi="宋体" w:cs="宋体" w:hint="eastAsia"/>
          <w:color w:val="333333"/>
          <w:kern w:val="0"/>
          <w:sz w:val="24"/>
          <w:szCs w:val="24"/>
        </w:rPr>
        <w:t>演、质量品牌经验交流推广、标准供需对接等活动，搭建服务对接平台，开展高质量对接活动。</w:t>
      </w:r>
    </w:p>
    <w:p w14:paraId="39804111"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lastRenderedPageBreak/>
        <w:t>（五）推动服务入</w:t>
      </w:r>
      <w:proofErr w:type="gramStart"/>
      <w:r w:rsidRPr="005D66D1">
        <w:rPr>
          <w:rFonts w:ascii="宋体" w:eastAsia="宋体" w:hAnsi="宋体" w:cs="宋体" w:hint="eastAsia"/>
          <w:color w:val="333333"/>
          <w:kern w:val="0"/>
          <w:sz w:val="24"/>
          <w:szCs w:val="24"/>
        </w:rPr>
        <w:t>企</w:t>
      </w:r>
      <w:proofErr w:type="gramEnd"/>
      <w:r w:rsidRPr="005D66D1">
        <w:rPr>
          <w:rFonts w:ascii="宋体" w:eastAsia="宋体" w:hAnsi="宋体" w:cs="宋体" w:hint="eastAsia"/>
          <w:color w:val="333333"/>
          <w:kern w:val="0"/>
          <w:sz w:val="24"/>
          <w:szCs w:val="24"/>
        </w:rPr>
        <w:t>。结合地方产业特点与中小企业实际，围绕数字化转型、科技成果转化、质量提升、标准制定、品牌建设等服务需求，组织惠企服务进园区、进集群、进企业，通过组织开展技术沙龙、培训会、“一对一”问诊等方式，为中小企业提供“一站式”培训咨询服务。</w:t>
      </w:r>
    </w:p>
    <w:p w14:paraId="084CF35C"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三、工作要求</w:t>
      </w:r>
    </w:p>
    <w:p w14:paraId="0B20BD28"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（一）加强组织领导。各地工业和信息化主管部门要结合当地产业特色和中小企业迫切需求设计活动方案，为本地区优质中小企业特别是专精特新中小企业提供定制化服务，确保活动取得实效。</w:t>
      </w:r>
    </w:p>
    <w:p w14:paraId="02056BDF"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（二）创新服务方式。各地工业和信息化主管部门要充分调动各级服务机构积极参与，引导服务机构持续创新服务模式和服务产品，为中小企业提供精准、优质、高效、优惠的服务。</w:t>
      </w:r>
    </w:p>
    <w:p w14:paraId="2507F04D"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（三）强化宣传引导。充分利用各级各类媒体和宣传平台对活动进行宣传，及时总结服务成效及典型案例，组织开展系列专访报道，让更多中小企业应享尽享政策红利。</w:t>
      </w:r>
    </w:p>
    <w:p w14:paraId="3C9A8CD9"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四）做好信息报送。各地工业和信息化主管部门要做好活动信息报送工作，计划年内开展活动的，请于2023年7月7日前和7月31日前，分别将活动联系人表（附件1）和活动方案报送至邮箱：cxfwc@miit.gov.cn，于活动启动后的每月第5个工作日前报送上月活动成效总结，在重要活动举办后及时报送活动信息和成效。</w:t>
      </w:r>
    </w:p>
    <w:p w14:paraId="101A2745" w14:textId="77777777" w:rsidR="005D66D1" w:rsidRPr="005D66D1" w:rsidRDefault="005D66D1" w:rsidP="005D66D1">
      <w:pPr>
        <w:widowControl/>
        <w:shd w:val="clear" w:color="auto" w:fill="FFFFFF"/>
        <w:ind w:firstLine="480"/>
        <w:jc w:val="lef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附件：</w:t>
      </w:r>
      <w:hyperlink r:id="rId4" w:history="1">
        <w:r w:rsidRPr="005D66D1">
          <w:rPr>
            <w:rFonts w:ascii="宋体" w:eastAsia="宋体" w:hAnsi="宋体" w:cs="宋体" w:hint="eastAsia"/>
            <w:color w:val="7030A0"/>
            <w:kern w:val="0"/>
            <w:sz w:val="24"/>
            <w:szCs w:val="24"/>
            <w:u w:val="single"/>
          </w:rPr>
          <w:t>活动联系人表</w:t>
        </w:r>
      </w:hyperlink>
    </w:p>
    <w:p w14:paraId="56612BA7" w14:textId="77777777" w:rsidR="005D66D1" w:rsidRPr="005D66D1" w:rsidRDefault="005D66D1" w:rsidP="005D66D1">
      <w:pPr>
        <w:widowControl/>
        <w:shd w:val="clear" w:color="auto" w:fill="FFFFFF"/>
        <w:ind w:firstLine="480"/>
        <w:jc w:val="righ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工业和信息化部办公厅</w:t>
      </w:r>
    </w:p>
    <w:p w14:paraId="68D4783D" w14:textId="77777777" w:rsidR="005D66D1" w:rsidRPr="005D66D1" w:rsidRDefault="005D66D1" w:rsidP="005D66D1">
      <w:pPr>
        <w:widowControl/>
        <w:shd w:val="clear" w:color="auto" w:fill="FFFFFF"/>
        <w:ind w:firstLine="480"/>
        <w:jc w:val="right"/>
        <w:rPr>
          <w:rFonts w:ascii="宋体" w:eastAsia="宋体" w:hAnsi="宋体" w:cs="宋体" w:hint="eastAsia"/>
          <w:color w:val="333333"/>
          <w:kern w:val="0"/>
          <w:sz w:val="24"/>
          <w:szCs w:val="24"/>
        </w:rPr>
      </w:pPr>
      <w:r w:rsidRPr="005D66D1">
        <w:rPr>
          <w:rFonts w:ascii="宋体" w:eastAsia="宋体" w:hAnsi="宋体" w:cs="宋体" w:hint="eastAsia"/>
          <w:color w:val="333333"/>
          <w:kern w:val="0"/>
          <w:sz w:val="24"/>
          <w:szCs w:val="24"/>
        </w:rPr>
        <w:t>2023年6月25日</w:t>
      </w:r>
    </w:p>
    <w:p w14:paraId="6784EF04" w14:textId="77777777" w:rsidR="005D66D1" w:rsidRDefault="005D66D1"/>
    <w:sectPr w:rsidR="00052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D1"/>
    <w:rsid w:val="005D66D1"/>
    <w:rsid w:val="00684492"/>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BC42"/>
  <w15:chartTrackingRefBased/>
  <w15:docId w15:val="{FFEA2053-45B9-4589-948C-E0C0A023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D66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6D1"/>
    <w:rPr>
      <w:rFonts w:ascii="宋体" w:eastAsia="宋体" w:hAnsi="宋体" w:cs="宋体"/>
      <w:b/>
      <w:bCs/>
      <w:kern w:val="36"/>
      <w:sz w:val="48"/>
      <w:szCs w:val="48"/>
    </w:rPr>
  </w:style>
  <w:style w:type="paragraph" w:styleId="a3">
    <w:name w:val="Normal (Web)"/>
    <w:basedOn w:val="a"/>
    <w:uiPriority w:val="99"/>
    <w:semiHidden/>
    <w:unhideWhenUsed/>
    <w:rsid w:val="005D66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5D66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7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p.miit.gov.cn/cms_files/filemanager/1226211233/attach/20236/74370bf5b76149eaa0451a2fb4d28e57.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芮晴 许</dc:creator>
  <cp:keywords/>
  <dc:description/>
  <cp:lastModifiedBy>芮晴 许</cp:lastModifiedBy>
  <cp:revision>1</cp:revision>
  <dcterms:created xsi:type="dcterms:W3CDTF">2023-11-23T02:10:00Z</dcterms:created>
  <dcterms:modified xsi:type="dcterms:W3CDTF">2023-11-23T02:14:00Z</dcterms:modified>
</cp:coreProperties>
</file>